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Verdana" w:cs="Verdana" w:eastAsia="Verdana" w:hAnsi="Verdana"/>
          <w:b w:val="0"/>
          <w:sz w:val="32"/>
          <w:szCs w:val="32"/>
          <w:vertAlign w:val="baseline"/>
        </w:rPr>
      </w:pPr>
      <w:r w:rsidDel="00000000" w:rsidR="00000000" w:rsidRPr="00000000">
        <w:rPr>
          <w:rtl w:val="0"/>
        </w:rPr>
      </w:r>
    </w:p>
    <w:p w:rsidR="00000000" w:rsidDel="00000000" w:rsidP="00000000" w:rsidRDefault="00000000" w:rsidRPr="00000000" w14:paraId="00000002">
      <w:pPr>
        <w:spacing w:line="360" w:lineRule="auto"/>
        <w:jc w:val="both"/>
        <w:rPr>
          <w:rFonts w:ascii="Verdana" w:cs="Verdana" w:eastAsia="Verdana" w:hAnsi="Verdana"/>
          <w:b w:val="0"/>
          <w:sz w:val="32"/>
          <w:szCs w:val="32"/>
          <w:vertAlign w:val="baseline"/>
        </w:rPr>
      </w:pPr>
      <w:r w:rsidDel="00000000" w:rsidR="00000000" w:rsidRPr="00000000">
        <w:rPr>
          <w:rtl w:val="0"/>
        </w:rPr>
      </w:r>
    </w:p>
    <w:p w:rsidR="00000000" w:rsidDel="00000000" w:rsidP="00000000" w:rsidRDefault="00000000" w:rsidRPr="00000000" w14:paraId="00000003">
      <w:pPr>
        <w:spacing w:line="360" w:lineRule="auto"/>
        <w:jc w:val="both"/>
        <w:rPr>
          <w:rFonts w:ascii="Verdana" w:cs="Verdana" w:eastAsia="Verdana" w:hAnsi="Verdana"/>
          <w:b w:val="0"/>
          <w:sz w:val="32"/>
          <w:szCs w:val="32"/>
          <w:vertAlign w:val="baseline"/>
        </w:rPr>
      </w:pPr>
      <w:r w:rsidDel="00000000" w:rsidR="00000000" w:rsidRPr="00000000">
        <w:rPr>
          <w:rtl w:val="0"/>
        </w:rPr>
      </w:r>
    </w:p>
    <w:p w:rsidR="00000000" w:rsidDel="00000000" w:rsidP="00000000" w:rsidRDefault="00000000" w:rsidRPr="00000000" w14:paraId="00000004">
      <w:pPr>
        <w:spacing w:line="360" w:lineRule="auto"/>
        <w:jc w:val="both"/>
        <w:rPr>
          <w:rFonts w:ascii="Verdana" w:cs="Verdana" w:eastAsia="Verdana" w:hAnsi="Verdana"/>
          <w:b w:val="0"/>
          <w:sz w:val="32"/>
          <w:szCs w:val="32"/>
          <w:vertAlign w:val="baseline"/>
        </w:rPr>
      </w:pPr>
      <w:r w:rsidDel="00000000" w:rsidR="00000000" w:rsidRPr="00000000">
        <w:rPr>
          <w:rtl w:val="0"/>
        </w:rPr>
      </w:r>
    </w:p>
    <w:p w:rsidR="00000000" w:rsidDel="00000000" w:rsidP="00000000" w:rsidRDefault="00000000" w:rsidRPr="00000000" w14:paraId="00000005">
      <w:pPr>
        <w:spacing w:line="360" w:lineRule="auto"/>
        <w:jc w:val="both"/>
        <w:rPr>
          <w:rFonts w:ascii="Verdana" w:cs="Verdana" w:eastAsia="Verdana" w:hAnsi="Verdana"/>
          <w:b w:val="0"/>
          <w:sz w:val="32"/>
          <w:szCs w:val="32"/>
          <w:vertAlign w:val="baseline"/>
        </w:rPr>
      </w:pPr>
      <w:r w:rsidDel="00000000" w:rsidR="00000000" w:rsidRPr="00000000">
        <w:rPr>
          <w:rtl w:val="0"/>
        </w:rPr>
      </w:r>
    </w:p>
    <w:p w:rsidR="00000000" w:rsidDel="00000000" w:rsidP="00000000" w:rsidRDefault="00000000" w:rsidRPr="00000000" w14:paraId="00000006">
      <w:pPr>
        <w:spacing w:line="360" w:lineRule="auto"/>
        <w:jc w:val="both"/>
        <w:rPr>
          <w:rFonts w:ascii="Verdana" w:cs="Verdana" w:eastAsia="Verdana" w:hAnsi="Verdana"/>
          <w:b w:val="0"/>
          <w:sz w:val="32"/>
          <w:szCs w:val="32"/>
          <w:vertAlign w:val="baseline"/>
        </w:rPr>
      </w:pPr>
      <w:r w:rsidDel="00000000" w:rsidR="00000000" w:rsidRPr="00000000">
        <w:rPr>
          <w:rtl w:val="0"/>
        </w:rPr>
      </w:r>
    </w:p>
    <w:p w:rsidR="00000000" w:rsidDel="00000000" w:rsidP="00000000" w:rsidRDefault="00000000" w:rsidRPr="00000000" w14:paraId="00000007">
      <w:pPr>
        <w:spacing w:line="360" w:lineRule="auto"/>
        <w:jc w:val="center"/>
        <w:rPr>
          <w:rFonts w:ascii="Verdana" w:cs="Verdana" w:eastAsia="Verdana" w:hAnsi="Verdana"/>
          <w:b w:val="0"/>
          <w:sz w:val="32"/>
          <w:szCs w:val="32"/>
          <w:vertAlign w:val="baseline"/>
        </w:rPr>
      </w:pPr>
      <w:r w:rsidDel="00000000" w:rsidR="00000000" w:rsidRPr="00000000">
        <w:rPr>
          <w:rFonts w:ascii="Verdana" w:cs="Verdana" w:eastAsia="Verdana" w:hAnsi="Verdana"/>
          <w:b w:val="1"/>
          <w:sz w:val="32"/>
          <w:szCs w:val="32"/>
          <w:vertAlign w:val="baseline"/>
          <w:rtl w:val="0"/>
        </w:rPr>
        <w:t xml:space="preserve">MANUAL</w:t>
      </w:r>
      <w:r w:rsidDel="00000000" w:rsidR="00000000" w:rsidRPr="00000000">
        <w:rPr>
          <w:rtl w:val="0"/>
        </w:rPr>
      </w:r>
    </w:p>
    <w:p w:rsidR="00000000" w:rsidDel="00000000" w:rsidP="00000000" w:rsidRDefault="00000000" w:rsidRPr="00000000" w14:paraId="00000008">
      <w:pPr>
        <w:spacing w:line="360" w:lineRule="auto"/>
        <w:jc w:val="center"/>
        <w:rPr>
          <w:rFonts w:ascii="Verdana" w:cs="Verdana" w:eastAsia="Verdana" w:hAnsi="Verdana"/>
          <w:b w:val="0"/>
          <w:sz w:val="32"/>
          <w:szCs w:val="32"/>
          <w:vertAlign w:val="baseline"/>
        </w:rPr>
      </w:pPr>
      <w:r w:rsidDel="00000000" w:rsidR="00000000" w:rsidRPr="00000000">
        <w:rPr>
          <w:rtl w:val="0"/>
        </w:rPr>
      </w:r>
    </w:p>
    <w:p w:rsidR="00000000" w:rsidDel="00000000" w:rsidP="00000000" w:rsidRDefault="00000000" w:rsidRPr="00000000" w14:paraId="00000009">
      <w:pPr>
        <w:spacing w:line="360" w:lineRule="auto"/>
        <w:jc w:val="center"/>
        <w:rPr>
          <w:rFonts w:ascii="Verdana" w:cs="Verdana" w:eastAsia="Verdana" w:hAnsi="Verdana"/>
          <w:b w:val="0"/>
          <w:sz w:val="32"/>
          <w:szCs w:val="32"/>
          <w:vertAlign w:val="baseline"/>
        </w:rPr>
      </w:pPr>
      <w:r w:rsidDel="00000000" w:rsidR="00000000" w:rsidRPr="00000000">
        <w:rPr>
          <w:rFonts w:ascii="Verdana" w:cs="Verdana" w:eastAsia="Verdana" w:hAnsi="Verdana"/>
          <w:b w:val="1"/>
          <w:sz w:val="32"/>
          <w:szCs w:val="32"/>
          <w:vertAlign w:val="baseline"/>
          <w:rtl w:val="0"/>
        </w:rPr>
        <w:t xml:space="preserve">Proceduri de inventariere</w:t>
      </w:r>
      <w:r w:rsidDel="00000000" w:rsidR="00000000" w:rsidRPr="00000000">
        <w:rPr>
          <w:rtl w:val="0"/>
        </w:rPr>
      </w:r>
    </w:p>
    <w:p w:rsidR="00000000" w:rsidDel="00000000" w:rsidP="00000000" w:rsidRDefault="00000000" w:rsidRPr="00000000" w14:paraId="0000000A">
      <w:pPr>
        <w:spacing w:line="360" w:lineRule="auto"/>
        <w:jc w:val="center"/>
        <w:rPr>
          <w:rFonts w:ascii="Verdana" w:cs="Verdana" w:eastAsia="Verdana" w:hAnsi="Verdana"/>
          <w:b w:val="0"/>
          <w:sz w:val="32"/>
          <w:szCs w:val="32"/>
          <w:vertAlign w:val="baseline"/>
        </w:rPr>
      </w:pPr>
      <w:r w:rsidDel="00000000" w:rsidR="00000000" w:rsidRPr="00000000">
        <w:rPr>
          <w:rtl w:val="0"/>
        </w:rPr>
      </w:r>
    </w:p>
    <w:p w:rsidR="00000000" w:rsidDel="00000000" w:rsidP="00000000" w:rsidRDefault="00000000" w:rsidRPr="00000000" w14:paraId="0000000B">
      <w:pPr>
        <w:spacing w:line="360" w:lineRule="auto"/>
        <w:jc w:val="center"/>
        <w:rPr>
          <w:rFonts w:ascii="Verdana" w:cs="Verdana" w:eastAsia="Verdana" w:hAnsi="Verdana"/>
          <w:b w:val="0"/>
          <w:sz w:val="32"/>
          <w:szCs w:val="32"/>
          <w:vertAlign w:val="baseline"/>
        </w:rPr>
      </w:pPr>
      <w:r w:rsidDel="00000000" w:rsidR="00000000" w:rsidRPr="00000000">
        <w:rPr>
          <w:rFonts w:ascii="Verdana" w:cs="Verdana" w:eastAsia="Verdana" w:hAnsi="Verdana"/>
          <w:b w:val="1"/>
          <w:sz w:val="32"/>
          <w:szCs w:val="32"/>
          <w:rtl w:val="0"/>
        </w:rPr>
        <w:t xml:space="preserve">anul ……………………….</w:t>
      </w:r>
      <w:r w:rsidDel="00000000" w:rsidR="00000000" w:rsidRPr="00000000">
        <w:rPr>
          <w:rtl w:val="0"/>
        </w:rPr>
      </w:r>
    </w:p>
    <w:p w:rsidR="00000000" w:rsidDel="00000000" w:rsidP="00000000" w:rsidRDefault="00000000" w:rsidRPr="00000000" w14:paraId="0000000C">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0D">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0E">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0F">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10">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11">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12">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13">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14">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15">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16">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17">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18">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19">
      <w:pPr>
        <w:spacing w:line="360" w:lineRule="auto"/>
        <w:ind w:left="720" w:firstLine="0"/>
        <w:rPr>
          <w:rFonts w:ascii="Verdana" w:cs="Verdana" w:eastAsia="Verdana" w:hAnsi="Verdana"/>
          <w:b w:val="0"/>
          <w:sz w:val="22"/>
          <w:szCs w:val="22"/>
          <w:vertAlign w:val="baseline"/>
        </w:rPr>
      </w:pPr>
      <w:r w:rsidDel="00000000" w:rsidR="00000000" w:rsidRPr="00000000">
        <w:rPr>
          <w:rFonts w:ascii="Verdana" w:cs="Verdana" w:eastAsia="Verdana" w:hAnsi="Verdana"/>
          <w:b w:val="1"/>
          <w:sz w:val="22"/>
          <w:szCs w:val="22"/>
          <w:vertAlign w:val="baseline"/>
          <w:rtl w:val="0"/>
        </w:rPr>
        <w:t xml:space="preserve">Către: </w:t>
      </w:r>
      <w:r w:rsidDel="00000000" w:rsidR="00000000" w:rsidRPr="00000000">
        <w:rPr>
          <w:rFonts w:ascii="Verdana" w:cs="Verdana" w:eastAsia="Verdana" w:hAnsi="Verdana"/>
          <w:sz w:val="22"/>
          <w:szCs w:val="22"/>
          <w:vertAlign w:val="baseline"/>
          <w:rtl w:val="0"/>
        </w:rPr>
        <w:t xml:space="preserve">[persoana căreia i se adresează]</w:t>
      </w:r>
      <w:r w:rsidDel="00000000" w:rsidR="00000000" w:rsidRPr="00000000">
        <w:rPr>
          <w:rFonts w:ascii="Verdana" w:cs="Verdana" w:eastAsia="Verdana" w:hAnsi="Verdana"/>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1A">
      <w:pPr>
        <w:spacing w:line="360" w:lineRule="auto"/>
        <w:ind w:left="720" w:firstLine="0"/>
        <w:rPr>
          <w:rFonts w:ascii="Verdana" w:cs="Verdana" w:eastAsia="Verdana" w:hAnsi="Verdana"/>
          <w:b w:val="0"/>
          <w:sz w:val="22"/>
          <w:szCs w:val="22"/>
          <w:vertAlign w:val="baseline"/>
        </w:rPr>
      </w:pPr>
      <w:r w:rsidDel="00000000" w:rsidR="00000000" w:rsidRPr="00000000">
        <w:rPr>
          <w:rFonts w:ascii="Verdana" w:cs="Verdana" w:eastAsia="Verdana" w:hAnsi="Verdana"/>
          <w:b w:val="1"/>
          <w:sz w:val="22"/>
          <w:szCs w:val="22"/>
          <w:vertAlign w:val="baseline"/>
          <w:rtl w:val="0"/>
        </w:rPr>
        <w:t xml:space="preserve">Calitatea: </w:t>
      </w:r>
      <w:sdt>
        <w:sdtPr>
          <w:tag w:val="goog_rdk_0"/>
        </w:sdtPr>
        <w:sdtContent>
          <w:r w:rsidDel="00000000" w:rsidR="00000000" w:rsidRPr="00000000">
            <w:rPr>
              <w:rFonts w:ascii="Arial" w:cs="Arial" w:eastAsia="Arial" w:hAnsi="Arial"/>
              <w:sz w:val="22"/>
              <w:szCs w:val="22"/>
              <w:vertAlign w:val="baseline"/>
              <w:rtl w:val="0"/>
            </w:rPr>
            <w:t xml:space="preserve">[membru sau președinte al comisiei de inventariere]</w:t>
          </w:r>
        </w:sdtContent>
      </w:sdt>
      <w:r w:rsidDel="00000000" w:rsidR="00000000" w:rsidRPr="00000000">
        <w:rPr>
          <w:rFonts w:ascii="Verdana" w:cs="Verdana" w:eastAsia="Verdana" w:hAnsi="Verdana"/>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1B">
      <w:pPr>
        <w:spacing w:line="360" w:lineRule="auto"/>
        <w:ind w:left="720" w:firstLine="0"/>
        <w:rPr>
          <w:rFonts w:ascii="Verdana" w:cs="Verdana" w:eastAsia="Verdana" w:hAnsi="Verdana"/>
          <w:b w:val="0"/>
          <w:sz w:val="22"/>
          <w:szCs w:val="22"/>
          <w:vertAlign w:val="baseline"/>
        </w:rPr>
      </w:pPr>
      <w:r w:rsidDel="00000000" w:rsidR="00000000" w:rsidRPr="00000000">
        <w:rPr>
          <w:rFonts w:ascii="Verdana" w:cs="Verdana" w:eastAsia="Verdana" w:hAnsi="Verdana"/>
          <w:b w:val="1"/>
          <w:sz w:val="22"/>
          <w:szCs w:val="22"/>
          <w:vertAlign w:val="baseline"/>
          <w:rtl w:val="0"/>
        </w:rPr>
        <w:t xml:space="preserve">Scopul: </w:t>
      </w:r>
      <w:sdt>
        <w:sdtPr>
          <w:tag w:val="goog_rdk_1"/>
        </w:sdtPr>
        <w:sdtContent>
          <w:r w:rsidDel="00000000" w:rsidR="00000000" w:rsidRPr="00000000">
            <w:rPr>
              <w:rFonts w:ascii="Arial" w:cs="Arial" w:eastAsia="Arial" w:hAnsi="Arial"/>
              <w:sz w:val="22"/>
              <w:szCs w:val="22"/>
              <w:vertAlign w:val="baseline"/>
              <w:rtl w:val="0"/>
            </w:rPr>
            <w:t xml:space="preserve">[îndeplinirea sarcinilor de membru / președinte al comisiei de inventariere] </w:t>
          </w:r>
        </w:sdtContent>
      </w:sdt>
      <w:r w:rsidDel="00000000" w:rsidR="00000000" w:rsidRPr="00000000">
        <w:rPr>
          <w:rtl w:val="0"/>
        </w:rPr>
      </w:r>
    </w:p>
    <w:p w:rsidR="00000000" w:rsidDel="00000000" w:rsidP="00000000" w:rsidRDefault="00000000" w:rsidRPr="00000000" w14:paraId="0000001C">
      <w:pPr>
        <w:spacing w:line="360" w:lineRule="auto"/>
        <w:ind w:left="720" w:firstLine="0"/>
        <w:jc w:val="right"/>
        <w:rPr>
          <w:rFonts w:ascii="Verdana" w:cs="Verdana" w:eastAsia="Verdana" w:hAnsi="Verdana"/>
          <w:b w:val="1"/>
          <w:sz w:val="22"/>
          <w:szCs w:val="22"/>
          <w:vertAlign w:val="baseline"/>
        </w:rPr>
      </w:pPr>
      <w:r w:rsidDel="00000000" w:rsidR="00000000" w:rsidRPr="00000000">
        <w:rPr>
          <w:rFonts w:ascii="Verdana" w:cs="Verdana" w:eastAsia="Verdana" w:hAnsi="Verdana"/>
          <w:b w:val="1"/>
          <w:sz w:val="22"/>
          <w:szCs w:val="22"/>
          <w:vertAlign w:val="baseline"/>
          <w:rtl w:val="0"/>
        </w:rPr>
        <w:t xml:space="preserve">Data: </w:t>
      </w:r>
      <w:r w:rsidDel="00000000" w:rsidR="00000000" w:rsidRPr="00000000">
        <w:rPr>
          <w:rFonts w:ascii="Verdana" w:cs="Verdana" w:eastAsia="Verdana" w:hAnsi="Verdana"/>
          <w:sz w:val="22"/>
          <w:szCs w:val="22"/>
          <w:vertAlign w:val="baseline"/>
          <w:rtl w:val="0"/>
        </w:rPr>
        <w:t xml:space="preserve">[data înmânării]</w:t>
      </w:r>
      <w:r w:rsidDel="00000000" w:rsidR="00000000" w:rsidRPr="00000000">
        <w:rPr>
          <w:rFonts w:ascii="Verdana" w:cs="Verdana" w:eastAsia="Verdana" w:hAnsi="Verdana"/>
          <w:b w:val="1"/>
          <w:sz w:val="22"/>
          <w:szCs w:val="22"/>
          <w:vertAlign w:val="baselin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1D">
      <w:pPr>
        <w:spacing w:line="360" w:lineRule="auto"/>
        <w:ind w:left="720" w:firstLine="0"/>
        <w:jc w:val="center"/>
        <w:rPr>
          <w:rFonts w:ascii="Verdana" w:cs="Verdana" w:eastAsia="Verdana" w:hAnsi="Verdana"/>
          <w:b w:val="0"/>
          <w:vertAlign w:val="baseline"/>
        </w:rPr>
      </w:pPr>
      <w:r w:rsidDel="00000000" w:rsidR="00000000" w:rsidRPr="00000000">
        <w:rPr>
          <w:rFonts w:ascii="Verdana" w:cs="Verdana" w:eastAsia="Verdana" w:hAnsi="Verdana"/>
          <w:b w:val="1"/>
          <w:vertAlign w:val="baseline"/>
          <w:rtl w:val="0"/>
        </w:rPr>
        <w:t xml:space="preserve">PROCEDURI DE INVENTARIERE – GENERALITĂȚI</w:t>
      </w:r>
      <w:r w:rsidDel="00000000" w:rsidR="00000000" w:rsidRPr="00000000">
        <w:rPr>
          <w:rtl w:val="0"/>
        </w:rPr>
      </w:r>
    </w:p>
    <w:p w:rsidR="00000000" w:rsidDel="00000000" w:rsidP="00000000" w:rsidRDefault="00000000" w:rsidRPr="00000000" w14:paraId="0000001E">
      <w:pPr>
        <w:spacing w:line="360" w:lineRule="auto"/>
        <w:jc w:val="both"/>
        <w:rPr>
          <w:rFonts w:ascii="Verdana" w:cs="Verdana" w:eastAsia="Verdana" w:hAnsi="Verdana"/>
          <w:b w:val="0"/>
          <w:sz w:val="20"/>
          <w:szCs w:val="20"/>
          <w:vertAlign w:val="baseline"/>
        </w:rPr>
      </w:pPr>
      <w:r w:rsidDel="00000000" w:rsidR="00000000" w:rsidRPr="00000000">
        <w:rPr>
          <w:rtl w:val="0"/>
        </w:rPr>
      </w:r>
    </w:p>
    <w:p w:rsidR="00000000" w:rsidDel="00000000" w:rsidP="00000000" w:rsidRDefault="00000000" w:rsidRPr="00000000" w14:paraId="0000001F">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Inventarierea se efectuează cel puțin o data pe an, de regulă la sfârșitul anului. </w:t>
      </w:r>
    </w:p>
    <w:p w:rsidR="00000000" w:rsidDel="00000000" w:rsidP="00000000" w:rsidRDefault="00000000" w:rsidRPr="00000000" w14:paraId="00000020">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21">
      <w:pPr>
        <w:spacing w:line="360" w:lineRule="auto"/>
        <w:jc w:val="both"/>
        <w:rPr>
          <w:rFonts w:ascii="Verdana" w:cs="Verdana" w:eastAsia="Verdana" w:hAnsi="Verdana"/>
          <w:b w:val="0"/>
          <w:sz w:val="20"/>
          <w:szCs w:val="20"/>
          <w:vertAlign w:val="baseline"/>
        </w:rPr>
      </w:pPr>
      <w:sdt>
        <w:sdtPr>
          <w:tag w:val="goog_rdk_2"/>
        </w:sdtPr>
        <w:sdtContent>
          <w:r w:rsidDel="00000000" w:rsidR="00000000" w:rsidRPr="00000000">
            <w:rPr>
              <w:rFonts w:ascii="Arial" w:cs="Arial" w:eastAsia="Arial" w:hAnsi="Arial"/>
              <w:b w:val="1"/>
              <w:sz w:val="20"/>
              <w:szCs w:val="20"/>
              <w:vertAlign w:val="baseline"/>
              <w:rtl w:val="0"/>
            </w:rPr>
            <w:t xml:space="preserve">SARCINILE ADMINISTRATORULUI SAU ALE ALTEI PERSOANE CARE ARE OBLIGAȚIA GESTIONARII PATRIMONIULUI </w:t>
          </w:r>
        </w:sdtContent>
      </w:sdt>
      <w:r w:rsidDel="00000000" w:rsidR="00000000" w:rsidRPr="00000000">
        <w:rPr>
          <w:rtl w:val="0"/>
        </w:rPr>
      </w:r>
    </w:p>
    <w:p w:rsidR="00000000" w:rsidDel="00000000" w:rsidP="00000000" w:rsidRDefault="00000000" w:rsidRPr="00000000" w14:paraId="00000022">
      <w:pPr>
        <w:spacing w:line="360" w:lineRule="auto"/>
        <w:jc w:val="both"/>
        <w:rPr>
          <w:rFonts w:ascii="Verdana" w:cs="Verdana" w:eastAsia="Verdana" w:hAnsi="Verdana"/>
          <w:b w:val="0"/>
          <w:sz w:val="20"/>
          <w:szCs w:val="20"/>
          <w:vertAlign w:val="baseline"/>
        </w:rPr>
      </w:pPr>
      <w:r w:rsidDel="00000000" w:rsidR="00000000" w:rsidRPr="00000000">
        <w:rPr>
          <w:rtl w:val="0"/>
        </w:rPr>
      </w:r>
    </w:p>
    <w:p w:rsidR="00000000" w:rsidDel="00000000" w:rsidP="00000000" w:rsidRDefault="00000000" w:rsidRPr="00000000" w14:paraId="00000023">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Potrivit prevederilor legale (Legea 82/1991 – Legea contabilității, reglementări contabile), răspunderea pentru buna organizare a lucrărilor de inventariere revine administratorului, ordonatorului de credite sau altei persoane care are obligația gestionarii entității.  </w:t>
      </w:r>
    </w:p>
    <w:p w:rsidR="00000000" w:rsidDel="00000000" w:rsidP="00000000" w:rsidRDefault="00000000" w:rsidRPr="00000000" w14:paraId="00000024">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25">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Persoană responsabilă cu inventarierea emite o decizie de numire a Comisiei de inventariere care trebuie să conțină: </w:t>
      </w:r>
    </w:p>
    <w:p w:rsidR="00000000" w:rsidDel="00000000" w:rsidP="00000000" w:rsidRDefault="00000000" w:rsidRPr="00000000" w14:paraId="00000026">
      <w:pPr>
        <w:spacing w:line="360" w:lineRule="auto"/>
        <w:jc w:val="both"/>
        <w:rPr>
          <w:rFonts w:ascii="Verdana" w:cs="Verdana" w:eastAsia="Verdana" w:hAnsi="Verdana"/>
          <w:sz w:val="20"/>
          <w:szCs w:val="20"/>
          <w:vertAlign w:val="baseline"/>
        </w:rPr>
      </w:pPr>
      <w:sdt>
        <w:sdtPr>
          <w:tag w:val="goog_rdk_3"/>
        </w:sdtPr>
        <w:sdtContent>
          <w:r w:rsidDel="00000000" w:rsidR="00000000" w:rsidRPr="00000000">
            <w:rPr>
              <w:rFonts w:ascii="Arial" w:cs="Arial" w:eastAsia="Arial" w:hAnsi="Arial"/>
              <w:sz w:val="20"/>
              <w:szCs w:val="20"/>
              <w:vertAlign w:val="baseline"/>
              <w:rtl w:val="0"/>
            </w:rPr>
            <w:t xml:space="preserve">- componența comisiei,   </w:t>
          </w:r>
        </w:sdtContent>
      </w:sdt>
    </w:p>
    <w:p w:rsidR="00000000" w:rsidDel="00000000" w:rsidP="00000000" w:rsidRDefault="00000000" w:rsidRPr="00000000" w14:paraId="00000027">
      <w:pPr>
        <w:spacing w:line="360" w:lineRule="auto"/>
        <w:jc w:val="both"/>
        <w:rPr>
          <w:rFonts w:ascii="Verdana" w:cs="Verdana" w:eastAsia="Verdana" w:hAnsi="Verdana"/>
          <w:sz w:val="20"/>
          <w:szCs w:val="20"/>
          <w:vertAlign w:val="baseline"/>
        </w:rPr>
      </w:pPr>
      <w:sdt>
        <w:sdtPr>
          <w:tag w:val="goog_rdk_4"/>
        </w:sdtPr>
        <w:sdtContent>
          <w:r w:rsidDel="00000000" w:rsidR="00000000" w:rsidRPr="00000000">
            <w:rPr>
              <w:rFonts w:ascii="Arial" w:cs="Arial" w:eastAsia="Arial" w:hAnsi="Arial"/>
              <w:sz w:val="20"/>
              <w:szCs w:val="20"/>
              <w:vertAlign w:val="baseline"/>
              <w:rtl w:val="0"/>
            </w:rPr>
            <w:t xml:space="preserve">- numele responsabilului președintelui și membrilor comisiei   </w:t>
          </w:r>
        </w:sdtContent>
      </w:sdt>
    </w:p>
    <w:p w:rsidR="00000000" w:rsidDel="00000000" w:rsidP="00000000" w:rsidRDefault="00000000" w:rsidRPr="00000000" w14:paraId="00000028">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modul de efectuare a inventarierii,  </w:t>
      </w:r>
    </w:p>
    <w:p w:rsidR="00000000" w:rsidDel="00000000" w:rsidP="00000000" w:rsidRDefault="00000000" w:rsidRPr="00000000" w14:paraId="00000029">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metoda de inventariere utilizată </w:t>
      </w:r>
    </w:p>
    <w:p w:rsidR="00000000" w:rsidDel="00000000" w:rsidP="00000000" w:rsidRDefault="00000000" w:rsidRPr="00000000" w14:paraId="0000002A">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gestiunile supuse inventarierii,  </w:t>
      </w:r>
    </w:p>
    <w:p w:rsidR="00000000" w:rsidDel="00000000" w:rsidP="00000000" w:rsidRDefault="00000000" w:rsidRPr="00000000" w14:paraId="0000002B">
      <w:pPr>
        <w:spacing w:line="360" w:lineRule="auto"/>
        <w:jc w:val="both"/>
        <w:rPr>
          <w:rFonts w:ascii="Verdana" w:cs="Verdana" w:eastAsia="Verdana" w:hAnsi="Verdana"/>
          <w:sz w:val="20"/>
          <w:szCs w:val="20"/>
          <w:vertAlign w:val="baseline"/>
        </w:rPr>
      </w:pPr>
      <w:sdt>
        <w:sdtPr>
          <w:tag w:val="goog_rdk_5"/>
        </w:sdtPr>
        <w:sdtContent>
          <w:r w:rsidDel="00000000" w:rsidR="00000000" w:rsidRPr="00000000">
            <w:rPr>
              <w:rFonts w:ascii="Arial" w:cs="Arial" w:eastAsia="Arial" w:hAnsi="Arial"/>
              <w:sz w:val="20"/>
              <w:szCs w:val="20"/>
              <w:vertAlign w:val="baseline"/>
              <w:rtl w:val="0"/>
            </w:rPr>
            <w:t xml:space="preserve">- data de începere și terminare a operațiunilor. </w:t>
          </w:r>
        </w:sdtContent>
      </w:sdt>
    </w:p>
    <w:p w:rsidR="00000000" w:rsidDel="00000000" w:rsidP="00000000" w:rsidRDefault="00000000" w:rsidRPr="00000000" w14:paraId="0000002C">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2D">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La unitățile mici, inventarierea poate fi efectuată de către o singură persoană. </w:t>
      </w:r>
    </w:p>
    <w:p w:rsidR="00000000" w:rsidDel="00000000" w:rsidP="00000000" w:rsidRDefault="00000000" w:rsidRPr="00000000" w14:paraId="0000002E">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2F">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Acolo unde este cazul, comisiile de inventariere sunt coordonate de o comisie centrală numită tot prin decizie. </w:t>
      </w:r>
    </w:p>
    <w:p w:rsidR="00000000" w:rsidDel="00000000" w:rsidP="00000000" w:rsidRDefault="00000000" w:rsidRPr="00000000" w14:paraId="00000030">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31">
      <w:pPr>
        <w:spacing w:line="360" w:lineRule="auto"/>
        <w:jc w:val="both"/>
        <w:rPr>
          <w:rFonts w:ascii="Verdana" w:cs="Verdana" w:eastAsia="Verdana" w:hAnsi="Verdana"/>
          <w:b w:val="0"/>
          <w:sz w:val="20"/>
          <w:szCs w:val="20"/>
          <w:vertAlign w:val="baseline"/>
        </w:rPr>
      </w:pPr>
      <w:r w:rsidDel="00000000" w:rsidR="00000000" w:rsidRPr="00000000">
        <w:rPr>
          <w:rFonts w:ascii="Verdana" w:cs="Verdana" w:eastAsia="Verdana" w:hAnsi="Verdana"/>
          <w:b w:val="1"/>
          <w:sz w:val="20"/>
          <w:szCs w:val="20"/>
          <w:vertAlign w:val="baseline"/>
          <w:rtl w:val="0"/>
        </w:rPr>
        <w:t xml:space="preserve">Măsurile pe care trebuie să le ia administratorul sau altă persoană care are obligația gestionarii patrimoniului </w:t>
      </w:r>
      <w:r w:rsidDel="00000000" w:rsidR="00000000" w:rsidRPr="00000000">
        <w:rPr>
          <w:rtl w:val="0"/>
        </w:rPr>
      </w:r>
    </w:p>
    <w:p w:rsidR="00000000" w:rsidDel="00000000" w:rsidP="00000000" w:rsidRDefault="00000000" w:rsidRPr="00000000" w14:paraId="00000032">
      <w:pPr>
        <w:spacing w:line="360" w:lineRule="auto"/>
        <w:jc w:val="both"/>
        <w:rPr>
          <w:rFonts w:ascii="Verdana" w:cs="Verdana" w:eastAsia="Verdana" w:hAnsi="Verdana"/>
          <w:b w:val="0"/>
          <w:sz w:val="20"/>
          <w:szCs w:val="20"/>
          <w:vertAlign w:val="baseline"/>
        </w:rPr>
      </w:pPr>
      <w:r w:rsidDel="00000000" w:rsidR="00000000" w:rsidRPr="00000000">
        <w:rPr>
          <w:rtl w:val="0"/>
        </w:rPr>
      </w:r>
    </w:p>
    <w:p w:rsidR="00000000" w:rsidDel="00000000" w:rsidP="00000000" w:rsidRDefault="00000000" w:rsidRPr="00000000" w14:paraId="00000033">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Măsurile pe care trebuie să le ia administratorul sau altă persoană care are obligația gestionarii patrimoniului pentru crearea condițiilor corespunzătoare de lucru comisiei de inventariere sunt: </w:t>
      </w:r>
    </w:p>
    <w:p w:rsidR="00000000" w:rsidDel="00000000" w:rsidP="00000000" w:rsidRDefault="00000000" w:rsidRPr="00000000" w14:paraId="00000034">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organizarea depozitării bunurilor grupate pe sorto-tipo-dimensiuni, codificarea acestora și întocmirea etichetelor de raft; </w:t>
      </w:r>
    </w:p>
    <w:p w:rsidR="00000000" w:rsidDel="00000000" w:rsidP="00000000" w:rsidRDefault="00000000" w:rsidRPr="00000000" w14:paraId="00000035">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ținerea la zi a evidenței tehnico-operative la gestiuni și a celei contabile și efectuarea confruntării datelor din aceste evidențe; </w:t>
      </w:r>
    </w:p>
    <w:p w:rsidR="00000000" w:rsidDel="00000000" w:rsidP="00000000" w:rsidRDefault="00000000" w:rsidRPr="00000000" w14:paraId="00000036">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participarea întregii comisii de inventariere la lucrările de inventariere; </w:t>
      </w:r>
    </w:p>
    <w:p w:rsidR="00000000" w:rsidDel="00000000" w:rsidP="00000000" w:rsidRDefault="00000000" w:rsidRPr="00000000" w14:paraId="00000037">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asigurarea personalului necesar pentru manipularea bunurilor care se inventariază, respectiv pentru sortare, așezare, cântărire, măsurare, numărare etc.; </w:t>
      </w:r>
    </w:p>
    <w:p w:rsidR="00000000" w:rsidDel="00000000" w:rsidP="00000000" w:rsidRDefault="00000000" w:rsidRPr="00000000" w14:paraId="00000038">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asigurarea participării la identificarea bunurilor inventariate (calitate, sort, preț etc.) și la evaluarea lor, conform reglementărilor contabile aplicabile, a unor specialiști din entitate sau din afara acesteia, la solicitarea președintelui comisiei de inventariere. Aceste persoane au obligația de a semna listele de inventariere pentru atestarea datelor înscrise; </w:t>
      </w:r>
    </w:p>
    <w:p w:rsidR="00000000" w:rsidDel="00000000" w:rsidP="00000000" w:rsidRDefault="00000000" w:rsidRPr="00000000" w14:paraId="00000039">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dotarea gestiunii cu aparate și instrumente adecvate și în număr suficient pentru măsurare, cântărire, cu cititoare de coduri de bare etc., cu mijloace de identificare (cataloage, mostre, sonde etc.), precum și cu birotică necesară; </w:t>
      </w:r>
    </w:p>
    <w:p w:rsidR="00000000" w:rsidDel="00000000" w:rsidP="00000000" w:rsidRDefault="00000000" w:rsidRPr="00000000" w14:paraId="0000003A">
      <w:pPr>
        <w:spacing w:line="360" w:lineRule="auto"/>
        <w:jc w:val="both"/>
        <w:rPr>
          <w:rFonts w:ascii="Verdana" w:cs="Verdana" w:eastAsia="Verdana" w:hAnsi="Verdana"/>
          <w:sz w:val="20"/>
          <w:szCs w:val="20"/>
          <w:vertAlign w:val="baseline"/>
        </w:rPr>
      </w:pPr>
      <w:sdt>
        <w:sdtPr>
          <w:tag w:val="goog_rdk_6"/>
        </w:sdtPr>
        <w:sdtContent>
          <w:r w:rsidDel="00000000" w:rsidR="00000000" w:rsidRPr="00000000">
            <w:rPr>
              <w:rFonts w:ascii="Arial" w:cs="Arial" w:eastAsia="Arial" w:hAnsi="Arial"/>
              <w:sz w:val="20"/>
              <w:szCs w:val="20"/>
              <w:vertAlign w:val="baseline"/>
              <w:rtl w:val="0"/>
            </w:rPr>
            <w:t xml:space="preserve">- dotarea comisiei de inventariere cu mijloace tehnice de calcul și de sigilare a spațiilor inventariate; </w:t>
          </w:r>
        </w:sdtContent>
      </w:sdt>
    </w:p>
    <w:p w:rsidR="00000000" w:rsidDel="00000000" w:rsidP="00000000" w:rsidRDefault="00000000" w:rsidRPr="00000000" w14:paraId="0000003B">
      <w:pPr>
        <w:spacing w:line="360" w:lineRule="auto"/>
        <w:jc w:val="both"/>
        <w:rPr>
          <w:rFonts w:ascii="Verdana" w:cs="Verdana" w:eastAsia="Verdana" w:hAnsi="Verdana"/>
          <w:sz w:val="20"/>
          <w:szCs w:val="20"/>
          <w:vertAlign w:val="baseline"/>
        </w:rPr>
      </w:pPr>
      <w:sdt>
        <w:sdtPr>
          <w:tag w:val="goog_rdk_7"/>
        </w:sdtPr>
        <w:sdtContent>
          <w:r w:rsidDel="00000000" w:rsidR="00000000" w:rsidRPr="00000000">
            <w:rPr>
              <w:rFonts w:ascii="Arial" w:cs="Arial" w:eastAsia="Arial" w:hAnsi="Arial"/>
              <w:sz w:val="20"/>
              <w:szCs w:val="20"/>
              <w:vertAlign w:val="baseline"/>
              <w:rtl w:val="0"/>
            </w:rPr>
            <w:t xml:space="preserve">- asigurarea protecției membrilor comisiei de inventariere în conformitate cu normele de protecție a muncii; </w:t>
          </w:r>
        </w:sdtContent>
      </w:sdt>
    </w:p>
    <w:p w:rsidR="00000000" w:rsidDel="00000000" w:rsidP="00000000" w:rsidRDefault="00000000" w:rsidRPr="00000000" w14:paraId="0000003C">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asigurarea securității ușilor, ferestrelor, porților etc. de la magazine, depozite, gestiuni etc. </w:t>
      </w:r>
    </w:p>
    <w:p w:rsidR="00000000" w:rsidDel="00000000" w:rsidP="00000000" w:rsidRDefault="00000000" w:rsidRPr="00000000" w14:paraId="0000003D">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3E">
      <w:pPr>
        <w:spacing w:line="360" w:lineRule="auto"/>
        <w:jc w:val="both"/>
        <w:rPr>
          <w:rFonts w:ascii="Verdana" w:cs="Verdana" w:eastAsia="Verdana" w:hAnsi="Verdana"/>
          <w:b w:val="0"/>
          <w:sz w:val="20"/>
          <w:szCs w:val="20"/>
          <w:vertAlign w:val="baseline"/>
        </w:rPr>
      </w:pPr>
      <w:r w:rsidDel="00000000" w:rsidR="00000000" w:rsidRPr="00000000">
        <w:br w:type="page"/>
      </w:r>
      <w:r w:rsidDel="00000000" w:rsidR="00000000" w:rsidRPr="00000000">
        <w:rPr>
          <w:rFonts w:ascii="Verdana" w:cs="Verdana" w:eastAsia="Verdana" w:hAnsi="Verdana"/>
          <w:b w:val="1"/>
          <w:sz w:val="20"/>
          <w:szCs w:val="20"/>
          <w:vertAlign w:val="baseline"/>
          <w:rtl w:val="0"/>
        </w:rPr>
        <w:t xml:space="preserve">SARCINILE COMISIEI CENTRALE </w:t>
      </w:r>
      <w:r w:rsidDel="00000000" w:rsidR="00000000" w:rsidRPr="00000000">
        <w:rPr>
          <w:rtl w:val="0"/>
        </w:rPr>
      </w:r>
    </w:p>
    <w:p w:rsidR="00000000" w:rsidDel="00000000" w:rsidP="00000000" w:rsidRDefault="00000000" w:rsidRPr="00000000" w14:paraId="0000003F">
      <w:pPr>
        <w:spacing w:line="360" w:lineRule="auto"/>
        <w:jc w:val="both"/>
        <w:rPr>
          <w:rFonts w:ascii="Verdana" w:cs="Verdana" w:eastAsia="Verdana" w:hAnsi="Verdana"/>
          <w:b w:val="0"/>
          <w:sz w:val="20"/>
          <w:szCs w:val="20"/>
          <w:vertAlign w:val="baseline"/>
        </w:rPr>
      </w:pPr>
      <w:r w:rsidDel="00000000" w:rsidR="00000000" w:rsidRPr="00000000">
        <w:rPr>
          <w:rtl w:val="0"/>
        </w:rPr>
      </w:r>
    </w:p>
    <w:p w:rsidR="00000000" w:rsidDel="00000000" w:rsidP="00000000" w:rsidRDefault="00000000" w:rsidRPr="00000000" w14:paraId="00000040">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Comisia centrală de inventariere are următoarele sarcini:  </w:t>
      </w:r>
    </w:p>
    <w:p w:rsidR="00000000" w:rsidDel="00000000" w:rsidP="00000000" w:rsidRDefault="00000000" w:rsidRPr="00000000" w14:paraId="00000041">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să organizeze modul de efectuare a operațiunilor de inventariere </w:t>
      </w:r>
    </w:p>
    <w:p w:rsidR="00000000" w:rsidDel="00000000" w:rsidP="00000000" w:rsidRDefault="00000000" w:rsidRPr="00000000" w14:paraId="00000042">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să instruiască personalul responsabil cu inventarierea în vederea efectuării operațiunilor de inventariere </w:t>
      </w:r>
    </w:p>
    <w:p w:rsidR="00000000" w:rsidDel="00000000" w:rsidP="00000000" w:rsidRDefault="00000000" w:rsidRPr="00000000" w14:paraId="00000043">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să supravegheze modul de efectuare a operațiunilor de inventariere. </w:t>
      </w:r>
    </w:p>
    <w:p w:rsidR="00000000" w:rsidDel="00000000" w:rsidP="00000000" w:rsidRDefault="00000000" w:rsidRPr="00000000" w14:paraId="00000044">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să controleze modul de efectuare a operațiunilor de inventariere.  </w:t>
      </w:r>
    </w:p>
    <w:p w:rsidR="00000000" w:rsidDel="00000000" w:rsidP="00000000" w:rsidRDefault="00000000" w:rsidRPr="00000000" w14:paraId="00000045">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46">
      <w:pPr>
        <w:spacing w:line="360" w:lineRule="auto"/>
        <w:jc w:val="both"/>
        <w:rPr>
          <w:rFonts w:ascii="Verdana" w:cs="Verdana" w:eastAsia="Verdana" w:hAnsi="Verdana"/>
          <w:b w:val="0"/>
          <w:sz w:val="20"/>
          <w:szCs w:val="20"/>
          <w:vertAlign w:val="baseline"/>
        </w:rPr>
      </w:pPr>
      <w:r w:rsidDel="00000000" w:rsidR="00000000" w:rsidRPr="00000000">
        <w:rPr>
          <w:rFonts w:ascii="Verdana" w:cs="Verdana" w:eastAsia="Verdana" w:hAnsi="Verdana"/>
          <w:b w:val="1"/>
          <w:sz w:val="20"/>
          <w:szCs w:val="20"/>
          <w:vertAlign w:val="baseline"/>
          <w:rtl w:val="0"/>
        </w:rPr>
        <w:t xml:space="preserve">Comisia centrală de inventariere răspunde de efectuarea tuturor lucrărilor de inventariere. </w:t>
      </w:r>
      <w:r w:rsidDel="00000000" w:rsidR="00000000" w:rsidRPr="00000000">
        <w:rPr>
          <w:rtl w:val="0"/>
        </w:rPr>
      </w:r>
    </w:p>
    <w:p w:rsidR="00000000" w:rsidDel="00000000" w:rsidP="00000000" w:rsidRDefault="00000000" w:rsidRPr="00000000" w14:paraId="00000047">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48">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Din comisia de inventariere nu pot face parte: </w:t>
      </w:r>
    </w:p>
    <w:p w:rsidR="00000000" w:rsidDel="00000000" w:rsidP="00000000" w:rsidRDefault="00000000" w:rsidRPr="00000000" w14:paraId="00000049">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gestionarii depozitelor supuse inventarierii,  </w:t>
      </w:r>
    </w:p>
    <w:p w:rsidR="00000000" w:rsidDel="00000000" w:rsidP="00000000" w:rsidRDefault="00000000" w:rsidRPr="00000000" w14:paraId="0000004A">
      <w:pPr>
        <w:spacing w:line="360" w:lineRule="auto"/>
        <w:jc w:val="both"/>
        <w:rPr>
          <w:rFonts w:ascii="Verdana" w:cs="Verdana" w:eastAsia="Verdana" w:hAnsi="Verdana"/>
          <w:sz w:val="20"/>
          <w:szCs w:val="20"/>
          <w:vertAlign w:val="baseline"/>
        </w:rPr>
      </w:pPr>
      <w:sdt>
        <w:sdtPr>
          <w:tag w:val="goog_rdk_8"/>
        </w:sdtPr>
        <w:sdtContent>
          <w:r w:rsidDel="00000000" w:rsidR="00000000" w:rsidRPr="00000000">
            <w:rPr>
              <w:rFonts w:ascii="Arial" w:cs="Arial" w:eastAsia="Arial" w:hAnsi="Arial"/>
              <w:sz w:val="20"/>
              <w:szCs w:val="20"/>
              <w:vertAlign w:val="baseline"/>
              <w:rtl w:val="0"/>
            </w:rPr>
            <w:t xml:space="preserve">- contabilii care țin evidența gestiunii respective  </w:t>
          </w:r>
        </w:sdtContent>
      </w:sdt>
    </w:p>
    <w:p w:rsidR="00000000" w:rsidDel="00000000" w:rsidP="00000000" w:rsidRDefault="00000000" w:rsidRPr="00000000" w14:paraId="0000004B">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auditorii interni sau statutari. </w:t>
      </w:r>
    </w:p>
    <w:p w:rsidR="00000000" w:rsidDel="00000000" w:rsidP="00000000" w:rsidRDefault="00000000" w:rsidRPr="00000000" w14:paraId="0000004C">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4D">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comisii vor fi numite persoane cu pregătire corespunzătoare economică și tehnică. </w:t>
      </w:r>
    </w:p>
    <w:p w:rsidR="00000000" w:rsidDel="00000000" w:rsidP="00000000" w:rsidRDefault="00000000" w:rsidRPr="00000000" w14:paraId="0000004E">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4F">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Membrii comisiilor de inventariere nu pot fi înlocuiți decât în cazuri bine justificate și numai prin decizie scrisă, emisă de către cei care i-au numit. </w:t>
      </w:r>
    </w:p>
    <w:p w:rsidR="00000000" w:rsidDel="00000000" w:rsidP="00000000" w:rsidRDefault="00000000" w:rsidRPr="00000000" w14:paraId="00000050">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51">
      <w:pPr>
        <w:spacing w:line="360" w:lineRule="auto"/>
        <w:jc w:val="both"/>
        <w:rPr>
          <w:rFonts w:ascii="Verdana" w:cs="Verdana" w:eastAsia="Verdana" w:hAnsi="Verdana"/>
          <w:b w:val="0"/>
          <w:sz w:val="20"/>
          <w:szCs w:val="20"/>
          <w:vertAlign w:val="baseline"/>
        </w:rPr>
      </w:pPr>
      <w:r w:rsidDel="00000000" w:rsidR="00000000" w:rsidRPr="00000000">
        <w:br w:type="page"/>
      </w:r>
      <w:sdt>
        <w:sdtPr>
          <w:tag w:val="goog_rdk_9"/>
        </w:sdtPr>
        <w:sdtContent>
          <w:r w:rsidDel="00000000" w:rsidR="00000000" w:rsidRPr="00000000">
            <w:rPr>
              <w:rFonts w:ascii="Arial" w:cs="Arial" w:eastAsia="Arial" w:hAnsi="Arial"/>
              <w:b w:val="1"/>
              <w:sz w:val="20"/>
              <w:szCs w:val="20"/>
              <w:vertAlign w:val="baseline"/>
              <w:rtl w:val="0"/>
            </w:rPr>
            <w:t xml:space="preserve">SARCINILE DIRECTORULUI ECONOMIC (sau CONTABILUL ȘEF) </w:t>
          </w:r>
        </w:sdtContent>
      </w:sdt>
      <w:r w:rsidDel="00000000" w:rsidR="00000000" w:rsidRPr="00000000">
        <w:rPr>
          <w:rtl w:val="0"/>
        </w:rPr>
      </w:r>
    </w:p>
    <w:p w:rsidR="00000000" w:rsidDel="00000000" w:rsidP="00000000" w:rsidRDefault="00000000" w:rsidRPr="00000000" w14:paraId="00000052">
      <w:pPr>
        <w:spacing w:line="360" w:lineRule="auto"/>
        <w:jc w:val="both"/>
        <w:rPr>
          <w:rFonts w:ascii="Verdana" w:cs="Verdana" w:eastAsia="Verdana" w:hAnsi="Verdana"/>
          <w:b w:val="0"/>
          <w:sz w:val="20"/>
          <w:szCs w:val="20"/>
          <w:vertAlign w:val="baseline"/>
        </w:rPr>
      </w:pPr>
      <w:r w:rsidDel="00000000" w:rsidR="00000000" w:rsidRPr="00000000">
        <w:rPr>
          <w:rtl w:val="0"/>
        </w:rPr>
      </w:r>
    </w:p>
    <w:p w:rsidR="00000000" w:rsidDel="00000000" w:rsidP="00000000" w:rsidRDefault="00000000" w:rsidRPr="00000000" w14:paraId="00000053">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afară administratorului sau altei persoane obligate la gestionarea patrimoniului conform Legii contabilității, directorul economic (contabilul șef) are următoarele sarcini: </w:t>
      </w:r>
    </w:p>
    <w:p w:rsidR="00000000" w:rsidDel="00000000" w:rsidP="00000000" w:rsidRDefault="00000000" w:rsidRPr="00000000" w14:paraId="00000054">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55">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supraveghează întocmirea fișelor de inventariere cu valorile scriptice, gruparea lor pe gestiuni și pe tipuri de stocuri sau alte active/datorii și numerotarea lor; </w:t>
      </w:r>
    </w:p>
    <w:p w:rsidR="00000000" w:rsidDel="00000000" w:rsidP="00000000" w:rsidRDefault="00000000" w:rsidRPr="00000000" w14:paraId="00000056">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supraveghează predarea fișelor de inventariere către responsabilul comisiei/comisiilor de inventariere; </w:t>
      </w:r>
    </w:p>
    <w:p w:rsidR="00000000" w:rsidDel="00000000" w:rsidP="00000000" w:rsidRDefault="00000000" w:rsidRPr="00000000" w14:paraId="00000057">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organizează activitatea de trimitere a scrisorilor de circularizare către clienți, furnizori și bănci cu date corespunzătoare din evidența contabilă de la sfârșitul lunii precedente perioadei de inventariere. </w:t>
      </w:r>
    </w:p>
    <w:p w:rsidR="00000000" w:rsidDel="00000000" w:rsidP="00000000" w:rsidRDefault="00000000" w:rsidRPr="00000000" w14:paraId="00000058">
      <w:pPr>
        <w:spacing w:line="360" w:lineRule="auto"/>
        <w:jc w:val="both"/>
        <w:rPr>
          <w:rFonts w:ascii="Verdana" w:cs="Verdana" w:eastAsia="Verdana" w:hAnsi="Verdana"/>
          <w:b w:val="0"/>
          <w:sz w:val="20"/>
          <w:szCs w:val="20"/>
          <w:vertAlign w:val="baseline"/>
        </w:rPr>
      </w:pPr>
      <w:r w:rsidDel="00000000" w:rsidR="00000000" w:rsidRPr="00000000">
        <w:rPr>
          <w:rFonts w:ascii="Verdana" w:cs="Verdana" w:eastAsia="Verdana" w:hAnsi="Verdana"/>
          <w:b w:val="1"/>
          <w:sz w:val="20"/>
          <w:szCs w:val="20"/>
          <w:vertAlign w:val="baseline"/>
          <w:rtl w:val="0"/>
        </w:rPr>
        <w:t xml:space="preserve">   </w:t>
      </w:r>
      <w:r w:rsidDel="00000000" w:rsidR="00000000" w:rsidRPr="00000000">
        <w:rPr>
          <w:rtl w:val="0"/>
        </w:rPr>
      </w:r>
    </w:p>
    <w:p w:rsidR="00000000" w:rsidDel="00000000" w:rsidP="00000000" w:rsidRDefault="00000000" w:rsidRPr="00000000" w14:paraId="00000059">
      <w:pPr>
        <w:spacing w:line="360" w:lineRule="auto"/>
        <w:jc w:val="both"/>
        <w:rPr>
          <w:rFonts w:ascii="Verdana" w:cs="Verdana" w:eastAsia="Verdana" w:hAnsi="Verdana"/>
          <w:b w:val="0"/>
          <w:sz w:val="20"/>
          <w:szCs w:val="20"/>
          <w:vertAlign w:val="baseline"/>
        </w:rPr>
      </w:pPr>
      <w:r w:rsidDel="00000000" w:rsidR="00000000" w:rsidRPr="00000000">
        <w:br w:type="page"/>
      </w:r>
      <w:r w:rsidDel="00000000" w:rsidR="00000000" w:rsidRPr="00000000">
        <w:rPr>
          <w:rFonts w:ascii="Verdana" w:cs="Verdana" w:eastAsia="Verdana" w:hAnsi="Verdana"/>
          <w:b w:val="1"/>
          <w:sz w:val="20"/>
          <w:szCs w:val="20"/>
          <w:vertAlign w:val="baseline"/>
          <w:rtl w:val="0"/>
        </w:rPr>
        <w:t xml:space="preserve">SARCINILE DEPARTAMENTULUI JURIDIC </w:t>
      </w:r>
      <w:r w:rsidDel="00000000" w:rsidR="00000000" w:rsidRPr="00000000">
        <w:rPr>
          <w:rtl w:val="0"/>
        </w:rPr>
      </w:r>
    </w:p>
    <w:p w:rsidR="00000000" w:rsidDel="00000000" w:rsidP="00000000" w:rsidRDefault="00000000" w:rsidRPr="00000000" w14:paraId="0000005A">
      <w:pPr>
        <w:spacing w:line="360" w:lineRule="auto"/>
        <w:jc w:val="both"/>
        <w:rPr>
          <w:rFonts w:ascii="Verdana" w:cs="Verdana" w:eastAsia="Verdana" w:hAnsi="Verdana"/>
          <w:b w:val="0"/>
          <w:sz w:val="20"/>
          <w:szCs w:val="20"/>
          <w:vertAlign w:val="baseline"/>
        </w:rPr>
      </w:pPr>
      <w:r w:rsidDel="00000000" w:rsidR="00000000" w:rsidRPr="00000000">
        <w:rPr>
          <w:rtl w:val="0"/>
        </w:rPr>
      </w:r>
    </w:p>
    <w:p w:rsidR="00000000" w:rsidDel="00000000" w:rsidP="00000000" w:rsidRDefault="00000000" w:rsidRPr="00000000" w14:paraId="0000005B">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Sarcina departamentului juridic constă în punerea la dispoziția comisiei de inventariere a următoarelor acte: </w:t>
      </w:r>
    </w:p>
    <w:p w:rsidR="00000000" w:rsidDel="00000000" w:rsidP="00000000" w:rsidRDefault="00000000" w:rsidRPr="00000000" w14:paraId="0000005C">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5D">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ipoteci (primite/date); </w:t>
      </w:r>
    </w:p>
    <w:p w:rsidR="00000000" w:rsidDel="00000000" w:rsidP="00000000" w:rsidRDefault="00000000" w:rsidRPr="00000000" w14:paraId="0000005E">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gajuri (primite/acordate); </w:t>
      </w:r>
    </w:p>
    <w:p w:rsidR="00000000" w:rsidDel="00000000" w:rsidP="00000000" w:rsidRDefault="00000000" w:rsidRPr="00000000" w14:paraId="0000005F">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cereri de retrocedare; </w:t>
      </w:r>
    </w:p>
    <w:p w:rsidR="00000000" w:rsidDel="00000000" w:rsidP="00000000" w:rsidRDefault="00000000" w:rsidRPr="00000000" w14:paraId="00000060">
      <w:pPr>
        <w:spacing w:line="360" w:lineRule="auto"/>
        <w:jc w:val="both"/>
        <w:rPr>
          <w:rFonts w:ascii="Verdana" w:cs="Verdana" w:eastAsia="Verdana" w:hAnsi="Verdana"/>
          <w:sz w:val="20"/>
          <w:szCs w:val="20"/>
          <w:vertAlign w:val="baseline"/>
        </w:rPr>
      </w:pPr>
      <w:sdt>
        <w:sdtPr>
          <w:tag w:val="goog_rdk_10"/>
        </w:sdtPr>
        <w:sdtContent>
          <w:r w:rsidDel="00000000" w:rsidR="00000000" w:rsidRPr="00000000">
            <w:rPr>
              <w:rFonts w:ascii="Arial" w:cs="Arial" w:eastAsia="Arial" w:hAnsi="Arial"/>
              <w:sz w:val="20"/>
              <w:szCs w:val="20"/>
              <w:vertAlign w:val="baseline"/>
              <w:rtl w:val="0"/>
            </w:rPr>
            <w:t xml:space="preserve">- situația litigiilor (cu clienții, furnizorii și terții); </w:t>
          </w:r>
        </w:sdtContent>
      </w:sdt>
    </w:p>
    <w:p w:rsidR="00000000" w:rsidDel="00000000" w:rsidP="00000000" w:rsidRDefault="00000000" w:rsidRPr="00000000" w14:paraId="00000061">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situația clienților insolvabili (plângeri în instanță, sentințe judecătorești, începerea procedurii de faliment, etc.); </w:t>
      </w:r>
    </w:p>
    <w:p w:rsidR="00000000" w:rsidDel="00000000" w:rsidP="00000000" w:rsidRDefault="00000000" w:rsidRPr="00000000" w14:paraId="00000062">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plângeri la organele de poliție pentru clienți asupra cărora se dețin efecte de comerț (CEC –uri, BO) fără acoperire. </w:t>
      </w:r>
    </w:p>
    <w:p w:rsidR="00000000" w:rsidDel="00000000" w:rsidP="00000000" w:rsidRDefault="00000000" w:rsidRPr="00000000" w14:paraId="00000063">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64">
      <w:pPr>
        <w:spacing w:line="360" w:lineRule="auto"/>
        <w:jc w:val="both"/>
        <w:rPr>
          <w:rFonts w:ascii="Verdana" w:cs="Verdana" w:eastAsia="Verdana" w:hAnsi="Verdana"/>
          <w:b w:val="0"/>
          <w:vertAlign w:val="baseline"/>
        </w:rPr>
      </w:pPr>
      <w:r w:rsidDel="00000000" w:rsidR="00000000" w:rsidRPr="00000000">
        <w:br w:type="page"/>
      </w:r>
      <w:sdt>
        <w:sdtPr>
          <w:tag w:val="goog_rdk_11"/>
        </w:sdtPr>
        <w:sdtContent>
          <w:r w:rsidDel="00000000" w:rsidR="00000000" w:rsidRPr="00000000">
            <w:rPr>
              <w:rFonts w:ascii="Arial" w:cs="Arial" w:eastAsia="Arial" w:hAnsi="Arial"/>
              <w:b w:val="1"/>
              <w:vertAlign w:val="baseline"/>
              <w:rtl w:val="0"/>
            </w:rPr>
            <w:t xml:space="preserve">ATRIBUȚIILE COMISIEI DE INVENTARIERE </w:t>
          </w:r>
        </w:sdtContent>
      </w:sdt>
      <w:r w:rsidDel="00000000" w:rsidR="00000000" w:rsidRPr="00000000">
        <w:rPr>
          <w:rtl w:val="0"/>
        </w:rPr>
      </w:r>
    </w:p>
    <w:p w:rsidR="00000000" w:rsidDel="00000000" w:rsidP="00000000" w:rsidRDefault="00000000" w:rsidRPr="00000000" w14:paraId="00000065">
      <w:pPr>
        <w:spacing w:line="360" w:lineRule="auto"/>
        <w:jc w:val="both"/>
        <w:rPr>
          <w:rFonts w:ascii="Verdana" w:cs="Verdana" w:eastAsia="Verdana" w:hAnsi="Verdana"/>
          <w:b w:val="0"/>
          <w:sz w:val="20"/>
          <w:szCs w:val="20"/>
          <w:vertAlign w:val="baseline"/>
        </w:rPr>
      </w:pPr>
      <w:r w:rsidDel="00000000" w:rsidR="00000000" w:rsidRPr="00000000">
        <w:rPr>
          <w:rtl w:val="0"/>
        </w:rPr>
      </w:r>
    </w:p>
    <w:p w:rsidR="00000000" w:rsidDel="00000000" w:rsidP="00000000" w:rsidRDefault="00000000" w:rsidRPr="00000000" w14:paraId="00000066">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b w:val="1"/>
          <w:sz w:val="20"/>
          <w:szCs w:val="20"/>
          <w:vertAlign w:val="baseline"/>
          <w:rtl w:val="0"/>
        </w:rPr>
        <w:t xml:space="preserve">Responsabilul comisiei de inventariere</w:t>
      </w:r>
      <w:r w:rsidDel="00000000" w:rsidR="00000000" w:rsidRPr="00000000">
        <w:rPr>
          <w:rFonts w:ascii="Verdana" w:cs="Verdana" w:eastAsia="Verdana" w:hAnsi="Verdana"/>
          <w:sz w:val="20"/>
          <w:szCs w:val="20"/>
          <w:vertAlign w:val="baseline"/>
          <w:rtl w:val="0"/>
        </w:rPr>
        <w:t xml:space="preserve"> ridică listele de inventariere prenumerotate, vizate și parafate de directorul economic (sau contabil șef). Aceste fișe de inventariere prenumerotate sunt distribuite de responsabil comisiilor de inventariere, pe gestiunile care urmează să fie inventariate, aceste fișe fiind și fișe finale pe care comisia de inventariere operează inventarul faptic. </w:t>
      </w:r>
    </w:p>
    <w:p w:rsidR="00000000" w:rsidDel="00000000" w:rsidP="00000000" w:rsidRDefault="00000000" w:rsidRPr="00000000" w14:paraId="00000067">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68">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Pentru organizarea inventarierii comisia trebuie să ia următoarele măsuri organizatorice:</w:t>
      </w:r>
    </w:p>
    <w:p w:rsidR="00000000" w:rsidDel="00000000" w:rsidP="00000000" w:rsidRDefault="00000000" w:rsidRPr="00000000" w14:paraId="00000069">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6A">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b w:val="1"/>
          <w:sz w:val="20"/>
          <w:szCs w:val="20"/>
          <w:vertAlign w:val="baseline"/>
          <w:rtl w:val="0"/>
        </w:rPr>
        <w:t xml:space="preserve">a)</w:t>
      </w:r>
      <w:r w:rsidDel="00000000" w:rsidR="00000000" w:rsidRPr="00000000">
        <w:rPr>
          <w:rFonts w:ascii="Verdana" w:cs="Verdana" w:eastAsia="Verdana" w:hAnsi="Verdana"/>
          <w:sz w:val="20"/>
          <w:szCs w:val="20"/>
          <w:vertAlign w:val="baseline"/>
          <w:rtl w:val="0"/>
        </w:rPr>
        <w:t xml:space="preserve"> înainte de începerea operațiunii de inventariere să ia de la gestionarul răspunzător de gestiunea bunurilor o declarație scrisă din care să rezulte dacă: </w:t>
      </w:r>
    </w:p>
    <w:p w:rsidR="00000000" w:rsidDel="00000000" w:rsidP="00000000" w:rsidRDefault="00000000" w:rsidRPr="00000000" w14:paraId="0000006B">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gestionează bunuri și în alte locuri de depozitare; </w:t>
      </w:r>
    </w:p>
    <w:p w:rsidR="00000000" w:rsidDel="00000000" w:rsidP="00000000" w:rsidRDefault="00000000" w:rsidRPr="00000000" w14:paraId="0000006C">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în afara bunurilor entității respective are în gestiune și alte bunuri aparținând terților, primite cu sau fără documente; </w:t>
      </w:r>
    </w:p>
    <w:p w:rsidR="00000000" w:rsidDel="00000000" w:rsidP="00000000" w:rsidRDefault="00000000" w:rsidRPr="00000000" w14:paraId="0000006D">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are plusuri sau lipsuri în gestiune, despre a căror cantitate ori valoare are cunoștință; </w:t>
      </w:r>
    </w:p>
    <w:p w:rsidR="00000000" w:rsidDel="00000000" w:rsidP="00000000" w:rsidRDefault="00000000" w:rsidRPr="00000000" w14:paraId="0000006E">
      <w:pPr>
        <w:spacing w:line="360" w:lineRule="auto"/>
        <w:jc w:val="both"/>
        <w:rPr>
          <w:rFonts w:ascii="Verdana" w:cs="Verdana" w:eastAsia="Verdana" w:hAnsi="Verdana"/>
          <w:sz w:val="20"/>
          <w:szCs w:val="20"/>
          <w:vertAlign w:val="baseline"/>
        </w:rPr>
      </w:pPr>
      <w:sdt>
        <w:sdtPr>
          <w:tag w:val="goog_rdk_12"/>
        </w:sdtPr>
        <w:sdtContent>
          <w:r w:rsidDel="00000000" w:rsidR="00000000" w:rsidRPr="00000000">
            <w:rPr>
              <w:rFonts w:ascii="Arial" w:cs="Arial" w:eastAsia="Arial" w:hAnsi="Arial"/>
              <w:sz w:val="20"/>
              <w:szCs w:val="20"/>
              <w:vertAlign w:val="baseline"/>
              <w:rtl w:val="0"/>
            </w:rPr>
            <w:t xml:space="preserve">- are bunuri nerecepționate sau care trebuie expediate (livrate), pentru care s-au întocmit documentele aferente; </w:t>
          </w:r>
        </w:sdtContent>
      </w:sdt>
    </w:p>
    <w:p w:rsidR="00000000" w:rsidDel="00000000" w:rsidP="00000000" w:rsidRDefault="00000000" w:rsidRPr="00000000" w14:paraId="0000006F">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a primit sau a eliberat bunuri fără documente legale; </w:t>
      </w:r>
    </w:p>
    <w:p w:rsidR="00000000" w:rsidDel="00000000" w:rsidP="00000000" w:rsidRDefault="00000000" w:rsidRPr="00000000" w14:paraId="00000070">
      <w:pPr>
        <w:spacing w:line="360" w:lineRule="auto"/>
        <w:jc w:val="both"/>
        <w:rPr>
          <w:rFonts w:ascii="Verdana" w:cs="Verdana" w:eastAsia="Verdana" w:hAnsi="Verdana"/>
          <w:sz w:val="20"/>
          <w:szCs w:val="20"/>
          <w:vertAlign w:val="baseline"/>
        </w:rPr>
      </w:pPr>
      <w:sdt>
        <w:sdtPr>
          <w:tag w:val="goog_rdk_13"/>
        </w:sdtPr>
        <w:sdtContent>
          <w:r w:rsidDel="00000000" w:rsidR="00000000" w:rsidRPr="00000000">
            <w:rPr>
              <w:rFonts w:ascii="Arial" w:cs="Arial" w:eastAsia="Arial" w:hAnsi="Arial"/>
              <w:sz w:val="20"/>
              <w:szCs w:val="20"/>
              <w:vertAlign w:val="baseline"/>
              <w:rtl w:val="0"/>
            </w:rPr>
            <w:t xml:space="preserve">- deține numerar sau alte hârtii de valoare rezultate din vânzarea bunurilor aflate în gestiunea sa; </w:t>
          </w:r>
        </w:sdtContent>
      </w:sdt>
    </w:p>
    <w:p w:rsidR="00000000" w:rsidDel="00000000" w:rsidP="00000000" w:rsidRDefault="00000000" w:rsidRPr="00000000" w14:paraId="00000071">
      <w:pPr>
        <w:spacing w:line="360" w:lineRule="auto"/>
        <w:jc w:val="both"/>
        <w:rPr>
          <w:rFonts w:ascii="Verdana" w:cs="Verdana" w:eastAsia="Verdana" w:hAnsi="Verdana"/>
          <w:sz w:val="20"/>
          <w:szCs w:val="20"/>
          <w:vertAlign w:val="baseline"/>
        </w:rPr>
      </w:pPr>
      <w:sdt>
        <w:sdtPr>
          <w:tag w:val="goog_rdk_14"/>
        </w:sdtPr>
        <w:sdtContent>
          <w:r w:rsidDel="00000000" w:rsidR="00000000" w:rsidRPr="00000000">
            <w:rPr>
              <w:rFonts w:ascii="Arial" w:cs="Arial" w:eastAsia="Arial" w:hAnsi="Arial"/>
              <w:sz w:val="20"/>
              <w:szCs w:val="20"/>
              <w:vertAlign w:val="baseline"/>
              <w:rtl w:val="0"/>
            </w:rPr>
            <w:t xml:space="preserve">- are documente de primire-eliberare care nu au fost operate în evidența gestiunii sau care nu au fost predate la contabilitate. </w:t>
          </w:r>
        </w:sdtContent>
      </w:sdt>
    </w:p>
    <w:p w:rsidR="00000000" w:rsidDel="00000000" w:rsidP="00000000" w:rsidRDefault="00000000" w:rsidRPr="00000000" w14:paraId="00000072">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73">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De asemenea, gestionarul va menționa în declarația scrisă felul, numărul și data ultimului document de intrare/ieșire a bunurilor în/din gestiune. </w:t>
      </w:r>
    </w:p>
    <w:p w:rsidR="00000000" w:rsidDel="00000000" w:rsidP="00000000" w:rsidRDefault="00000000" w:rsidRPr="00000000" w14:paraId="00000074">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75">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Declarația se datează și se semnează de către gestionarul răspunzător de gestiunea bunurilor și de către comisia de inventariere. Semnarea declarației de către gestionar se face în fața comisiei de inventariere; </w:t>
      </w:r>
    </w:p>
    <w:p w:rsidR="00000000" w:rsidDel="00000000" w:rsidP="00000000" w:rsidRDefault="00000000" w:rsidRPr="00000000" w14:paraId="00000076">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77">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b w:val="1"/>
          <w:sz w:val="20"/>
          <w:szCs w:val="20"/>
          <w:vertAlign w:val="baseline"/>
          <w:rtl w:val="0"/>
        </w:rPr>
        <w:t xml:space="preserve">b)</w:t>
      </w:r>
      <w:r w:rsidDel="00000000" w:rsidR="00000000" w:rsidRPr="00000000">
        <w:rPr>
          <w:rFonts w:ascii="Verdana" w:cs="Verdana" w:eastAsia="Verdana" w:hAnsi="Verdana"/>
          <w:sz w:val="20"/>
          <w:szCs w:val="20"/>
          <w:vertAlign w:val="baseline"/>
          <w:rtl w:val="0"/>
        </w:rPr>
        <w:t xml:space="preserve"> să identifice toate locurile (încăperile) în care există bunuri ce urmează a fi inventariate; </w:t>
      </w:r>
    </w:p>
    <w:p w:rsidR="00000000" w:rsidDel="00000000" w:rsidP="00000000" w:rsidRDefault="00000000" w:rsidRPr="00000000" w14:paraId="00000078">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79">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b w:val="1"/>
          <w:sz w:val="20"/>
          <w:szCs w:val="20"/>
          <w:vertAlign w:val="baseline"/>
          <w:rtl w:val="0"/>
        </w:rPr>
        <w:t xml:space="preserve">c)</w:t>
      </w:r>
      <w:r w:rsidDel="00000000" w:rsidR="00000000" w:rsidRPr="00000000">
        <w:rPr>
          <w:rFonts w:ascii="Verdana" w:cs="Verdana" w:eastAsia="Verdana" w:hAnsi="Verdana"/>
          <w:sz w:val="20"/>
          <w:szCs w:val="20"/>
          <w:vertAlign w:val="baseline"/>
          <w:rtl w:val="0"/>
        </w:rPr>
        <w:t xml:space="preserve"> să asigure închiderea și sigilarea spațiilor de depozitare, în prezența gestionarului, ori de câte ori se întrerup operațiunile de inventariere și se părăsește gestiunea. </w:t>
      </w:r>
    </w:p>
    <w:p w:rsidR="00000000" w:rsidDel="00000000" w:rsidP="00000000" w:rsidRDefault="00000000" w:rsidRPr="00000000" w14:paraId="0000007A">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7B">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Atunci când bunurile supuse inventarierii, gestionate de către o singură persoană, sunt depozitate în locuri diferite sau gestiunea are mai multe căi de acces, membrii comisiei care efectuează inventarierea trebuie să sigileze toate aceste locuri și căile lor de acces, cu excepția locului în care a început inventarierea, care se sigilează numai în cazul când inventarierea nu se termină într-o singură zi. La reluarea lucrărilor se verifică dacă sigiliul este intact; în caz contrar, acest fapt se va consemna într-un proces-verbal de constatare, care se semnează de către comisia de inventariere și de către gestionar, luându-se măsurile corespunzătoare. Documentele întocmite de comisia de inventariere rămân în cadrul gestiunii inventariate în locuri special amenajate (fișete, casete, dulapuri etc.), încuiate și sigilate. Președintele comisiei de inventariere răspunde de operațiunea de sigilare; </w:t>
      </w:r>
    </w:p>
    <w:p w:rsidR="00000000" w:rsidDel="00000000" w:rsidP="00000000" w:rsidRDefault="00000000" w:rsidRPr="00000000" w14:paraId="0000007C">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7D">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b w:val="1"/>
          <w:sz w:val="20"/>
          <w:szCs w:val="20"/>
          <w:vertAlign w:val="baseline"/>
          <w:rtl w:val="0"/>
        </w:rPr>
        <w:t xml:space="preserve">d)</w:t>
      </w:r>
      <w:r w:rsidDel="00000000" w:rsidR="00000000" w:rsidRPr="00000000">
        <w:rPr>
          <w:rFonts w:ascii="Verdana" w:cs="Verdana" w:eastAsia="Verdana" w:hAnsi="Verdana"/>
          <w:sz w:val="20"/>
          <w:szCs w:val="20"/>
          <w:vertAlign w:val="baseline"/>
          <w:rtl w:val="0"/>
        </w:rPr>
        <w:t xml:space="preserve"> să bareze și să semneze, la ultima operațiune, fișele de magazie, menționând data la care s-au inventariat bunurile, să vizeze documentele care privesc intrări sau ieșiri de bunuri, existente în gestiune, dar neînregistrate, să dispună înregistrarea acestora în fișele de magazie și predarea lor la contabilitate, astfel încât situația scriptică a gestiunii să reflecte realitatea; </w:t>
      </w:r>
    </w:p>
    <w:p w:rsidR="00000000" w:rsidDel="00000000" w:rsidP="00000000" w:rsidRDefault="00000000" w:rsidRPr="00000000" w14:paraId="0000007E">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7F">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b w:val="1"/>
          <w:sz w:val="20"/>
          <w:szCs w:val="20"/>
          <w:vertAlign w:val="baseline"/>
          <w:rtl w:val="0"/>
        </w:rPr>
        <w:t xml:space="preserve">e)</w:t>
      </w:r>
      <w:r w:rsidDel="00000000" w:rsidR="00000000" w:rsidRPr="00000000">
        <w:rPr>
          <w:rFonts w:ascii="Verdana" w:cs="Verdana" w:eastAsia="Verdana" w:hAnsi="Verdana"/>
          <w:sz w:val="20"/>
          <w:szCs w:val="20"/>
          <w:vertAlign w:val="baseline"/>
          <w:rtl w:val="0"/>
        </w:rPr>
        <w:t xml:space="preserve"> să verifice numerarul din casă și să stabilească suma încasărilor din ziua curentă, solicitând depunerea numerarului la casieria entității (la gestiunile cu vânzare cu amănuntul); </w:t>
      </w:r>
    </w:p>
    <w:p w:rsidR="00000000" w:rsidDel="00000000" w:rsidP="00000000" w:rsidRDefault="00000000" w:rsidRPr="00000000" w14:paraId="00000080">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81">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b w:val="1"/>
          <w:sz w:val="20"/>
          <w:szCs w:val="20"/>
          <w:vertAlign w:val="baseline"/>
          <w:rtl w:val="0"/>
        </w:rPr>
        <w:t xml:space="preserve">f)</w:t>
      </w:r>
      <w:r w:rsidDel="00000000" w:rsidR="00000000" w:rsidRPr="00000000">
        <w:rPr>
          <w:rFonts w:ascii="Verdana" w:cs="Verdana" w:eastAsia="Verdana" w:hAnsi="Verdana"/>
          <w:sz w:val="20"/>
          <w:szCs w:val="20"/>
          <w:vertAlign w:val="baseline"/>
          <w:rtl w:val="0"/>
        </w:rPr>
        <w:t xml:space="preserve"> să controleze dacă toate instrumentele și aparatele de măsură sau de cântărire au fost verificate și dacă sunt în bună stare de funcționare; </w:t>
      </w:r>
    </w:p>
    <w:p w:rsidR="00000000" w:rsidDel="00000000" w:rsidP="00000000" w:rsidRDefault="00000000" w:rsidRPr="00000000" w14:paraId="00000082">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83">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conformitate cu Legea contabilității nr.82/1991 republicată și cu OMFP 2861/2009 pentru aprobarea Normelor privind organizarea și efectuarea inventarierii elementelor de natură activelor, datoriilor și capitalurilor, comisia de inventariere va îndeplini următoarele operații: </w:t>
      </w:r>
    </w:p>
    <w:p w:rsidR="00000000" w:rsidDel="00000000" w:rsidP="00000000" w:rsidRDefault="00000000" w:rsidRPr="00000000" w14:paraId="00000084">
      <w:pPr>
        <w:spacing w:line="3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5">
      <w:pPr>
        <w:numPr>
          <w:ilvl w:val="0"/>
          <w:numId w:val="1"/>
        </w:numPr>
        <w:spacing w:line="480" w:lineRule="auto"/>
        <w:ind w:left="720" w:hanging="360"/>
        <w:jc w:val="both"/>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86">
      <w:pPr>
        <w:numPr>
          <w:ilvl w:val="0"/>
          <w:numId w:val="1"/>
        </w:numPr>
        <w:spacing w:line="48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87">
      <w:pPr>
        <w:numPr>
          <w:ilvl w:val="0"/>
          <w:numId w:val="1"/>
        </w:numPr>
        <w:spacing w:line="48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88">
      <w:pPr>
        <w:numPr>
          <w:ilvl w:val="0"/>
          <w:numId w:val="1"/>
        </w:numPr>
        <w:spacing w:line="48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89">
      <w:pPr>
        <w:numPr>
          <w:ilvl w:val="0"/>
          <w:numId w:val="1"/>
        </w:numPr>
        <w:spacing w:line="48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8A">
      <w:pPr>
        <w:numPr>
          <w:ilvl w:val="0"/>
          <w:numId w:val="1"/>
        </w:numPr>
        <w:spacing w:line="48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8B">
      <w:pPr>
        <w:numPr>
          <w:ilvl w:val="0"/>
          <w:numId w:val="1"/>
        </w:numPr>
        <w:spacing w:line="48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8C">
      <w:pPr>
        <w:numPr>
          <w:ilvl w:val="0"/>
          <w:numId w:val="1"/>
        </w:numPr>
        <w:spacing w:line="48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8D">
      <w:pPr>
        <w:numPr>
          <w:ilvl w:val="0"/>
          <w:numId w:val="1"/>
        </w:numPr>
        <w:spacing w:line="48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8E">
      <w:pPr>
        <w:numPr>
          <w:ilvl w:val="0"/>
          <w:numId w:val="1"/>
        </w:numPr>
        <w:spacing w:line="48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8F">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90">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b w:val="1"/>
          <w:sz w:val="20"/>
          <w:szCs w:val="20"/>
          <w:vertAlign w:val="baseline"/>
          <w:rtl w:val="0"/>
        </w:rPr>
        <w:t xml:space="preserve">  </w:t>
      </w: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91">
      <w:pPr>
        <w:spacing w:line="360" w:lineRule="auto"/>
        <w:jc w:val="both"/>
        <w:rPr>
          <w:rFonts w:ascii="Verdana" w:cs="Verdana" w:eastAsia="Verdana" w:hAnsi="Verdana"/>
          <w:b w:val="0"/>
          <w:sz w:val="20"/>
          <w:szCs w:val="20"/>
          <w:vertAlign w:val="baseline"/>
        </w:rPr>
      </w:pPr>
      <w:r w:rsidDel="00000000" w:rsidR="00000000" w:rsidRPr="00000000">
        <w:br w:type="page"/>
      </w:r>
      <w:r w:rsidDel="00000000" w:rsidR="00000000" w:rsidRPr="00000000">
        <w:rPr>
          <w:rFonts w:ascii="Verdana" w:cs="Verdana" w:eastAsia="Verdana" w:hAnsi="Verdana"/>
          <w:b w:val="1"/>
          <w:sz w:val="20"/>
          <w:szCs w:val="20"/>
          <w:vertAlign w:val="baseline"/>
          <w:rtl w:val="0"/>
        </w:rPr>
        <w:t xml:space="preserve">MENȚIUNI SPECIFICE DERULĂRII PROCESULUI DE INVENTARIERE</w:t>
      </w:r>
      <w:r w:rsidDel="00000000" w:rsidR="00000000" w:rsidRPr="00000000">
        <w:rPr>
          <w:rtl w:val="0"/>
        </w:rPr>
      </w:r>
    </w:p>
    <w:p w:rsidR="00000000" w:rsidDel="00000000" w:rsidP="00000000" w:rsidRDefault="00000000" w:rsidRPr="00000000" w14:paraId="00000092">
      <w:pPr>
        <w:spacing w:line="360" w:lineRule="auto"/>
        <w:jc w:val="both"/>
        <w:rPr>
          <w:rFonts w:ascii="Verdana" w:cs="Verdana" w:eastAsia="Verdana" w:hAnsi="Verdana"/>
          <w:b w:val="0"/>
          <w:sz w:val="20"/>
          <w:szCs w:val="20"/>
          <w:vertAlign w:val="baseline"/>
        </w:rPr>
      </w:pPr>
      <w:r w:rsidDel="00000000" w:rsidR="00000000" w:rsidRPr="00000000">
        <w:rPr>
          <w:rtl w:val="0"/>
        </w:rPr>
      </w:r>
    </w:p>
    <w:p w:rsidR="00000000" w:rsidDel="00000000" w:rsidP="00000000" w:rsidRDefault="00000000" w:rsidRPr="00000000" w14:paraId="00000093">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1. Pe toată durata inventarierii, programul și perioada inventarierii se afișează la loc vizibil. </w:t>
      </w:r>
    </w:p>
    <w:p w:rsidR="00000000" w:rsidDel="00000000" w:rsidP="00000000" w:rsidRDefault="00000000" w:rsidRPr="00000000" w14:paraId="00000094">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95">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2. Inventarierea imobilizărilor necorporale se efectuează prin constatarea existenței și apartenenței acestora la entitate, iar în cazul brevetelor, licențelor, mărcilor de fabrică și al altor imobilizări necorporale este necesară dovedirea existenței acestora pe baza titlurilor de proprietate sau a altor documente juridice de atestare a unor drepturi legale. </w:t>
      </w:r>
    </w:p>
    <w:p w:rsidR="00000000" w:rsidDel="00000000" w:rsidP="00000000" w:rsidRDefault="00000000" w:rsidRPr="00000000" w14:paraId="00000096">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97">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Inventarierea terenurilor se efectuează pe baza documentelor care atestă dreptul de proprietate al acestora și a altor documente, potrivit legii. </w:t>
      </w:r>
    </w:p>
    <w:p w:rsidR="00000000" w:rsidDel="00000000" w:rsidP="00000000" w:rsidRDefault="00000000" w:rsidRPr="00000000" w14:paraId="00000098">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99">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Clădirile se inventariază prin identificarea lor pe baza titlurilor de proprietate și a dosarului tehnic al acestora. </w:t>
      </w:r>
    </w:p>
    <w:p w:rsidR="00000000" w:rsidDel="00000000" w:rsidP="00000000" w:rsidRDefault="00000000" w:rsidRPr="00000000" w14:paraId="0000009A">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9B">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Construcțiile și echipamentele speciale cum sunt: rețelele de energie electrică, termică, gaze, apa, canal, telecomunicații, căile ferate și altele similare se inventariază potrivit regulilor stabilite de deținătorii acestora. </w:t>
      </w:r>
    </w:p>
    <w:p w:rsidR="00000000" w:rsidDel="00000000" w:rsidP="00000000" w:rsidRDefault="00000000" w:rsidRPr="00000000" w14:paraId="0000009C">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9D">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Imobilizările corporale care în perioada inventarierii se află în afara entității (vapoare, locomotive, vagoane, avioane, autovehicule etc.), plecate în cursă de lungă durată, mașinile de forță și utilajele energetice, mașinile, utilajele și instalațiile de lucru, aparatele și instalațiile de măsurare, control și reglare și mijloacele de transport date pentru reparații în afara entității se inventariază înaintea ieșirii lor temporare din gestiunea entității sau prin confirmare scrisă primită de la entitatea unde acestea se găsesc, potrivit procedurilor proprii aprobate. </w:t>
      </w:r>
    </w:p>
    <w:p w:rsidR="00000000" w:rsidDel="00000000" w:rsidP="00000000" w:rsidRDefault="00000000" w:rsidRPr="00000000" w14:paraId="0000009E">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9F">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3. În listele de inventariere a imobilizărilor necorporale și corporale, aflate în curs de execuție, se menționează pentru fiecare obiect în parte, pe baza constatării la fața locului: denumirea obiectului și valoarea determinată potrivit stadiului de execuție, pe baza valorii din documentația existentă (devize), precum și în funcție de volumul lucrărilor realizate la data inventarierii. Materialele și utilajele primite de la beneficiari pentru montaj și neincorporate în lucrări se inventariază separat. </w:t>
      </w:r>
    </w:p>
    <w:p w:rsidR="00000000" w:rsidDel="00000000" w:rsidP="00000000" w:rsidRDefault="00000000" w:rsidRPr="00000000" w14:paraId="000000A0">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A1">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4. Investițiile puse în funcțiune total sau parțial, cărora nu li s-au întocmit formele de înregistrare ca imobilizări corporale, se înscriu în liste de inventariere distincte. De asemenea, lucrările de investiții care nu se mai execută, fiind sistate sau abandonate, se înscriu în liste de inventariere distincte, menționându-se cauzele sistării sau abandonării, aprobarea de sistare ori abandonare și măsurile ce se propun în legătură cu aceste lucrări. </w:t>
      </w:r>
    </w:p>
    <w:p w:rsidR="00000000" w:rsidDel="00000000" w:rsidP="00000000" w:rsidRDefault="00000000" w:rsidRPr="00000000" w14:paraId="000000A2">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A3">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5. Stabilirea stocurilor faptice se face prin numărare, cântărire, măsurare sau cubare, după caz. Bunurile aflate în ambalaje originale intacte se desfac prin sondaj, acest lucru urmând a fi menționat și în listele de inventariere respective. </w:t>
      </w:r>
    </w:p>
    <w:p w:rsidR="00000000" w:rsidDel="00000000" w:rsidP="00000000" w:rsidRDefault="00000000" w:rsidRPr="00000000" w14:paraId="000000A4">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A5">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La lichidele a căror cantitate efectivă nu se poate stabili prin transvazare și măsurare, conținutul vaselor-stabilit în funcție de volum, densitate, compoziție etc.-se verifică prin scoaterea de probe din aceste vase, ținându-se seama de densitate, compoziție și de alte caracteristici ale lichidelor, care se constată fie organoleptic, fie prin măsurare sau probe de laborator, după caz. </w:t>
      </w:r>
    </w:p>
    <w:p w:rsidR="00000000" w:rsidDel="00000000" w:rsidP="00000000" w:rsidRDefault="00000000" w:rsidRPr="00000000" w14:paraId="000000A6">
      <w:pPr>
        <w:spacing w:line="360" w:lineRule="auto"/>
        <w:jc w:val="both"/>
        <w:rPr>
          <w:rFonts w:ascii="Verdana" w:cs="Verdana" w:eastAsia="Verdana" w:hAnsi="Verdana"/>
          <w:b w:val="0"/>
          <w:sz w:val="20"/>
          <w:szCs w:val="20"/>
          <w:vertAlign w:val="baseline"/>
        </w:rPr>
      </w:pPr>
      <w:r w:rsidDel="00000000" w:rsidR="00000000" w:rsidRPr="00000000">
        <w:rPr>
          <w:rFonts w:ascii="Verdana" w:cs="Verdana" w:eastAsia="Verdana" w:hAnsi="Verdana"/>
          <w:b w:val="1"/>
          <w:sz w:val="20"/>
          <w:szCs w:val="20"/>
          <w:vertAlign w:val="baseline"/>
          <w:rtl w:val="0"/>
        </w:rPr>
        <w:t xml:space="preserve"> </w:t>
      </w:r>
      <w:r w:rsidDel="00000000" w:rsidR="00000000" w:rsidRPr="00000000">
        <w:rPr>
          <w:rtl w:val="0"/>
        </w:rPr>
      </w:r>
    </w:p>
    <w:p w:rsidR="00000000" w:rsidDel="00000000" w:rsidP="00000000" w:rsidRDefault="00000000" w:rsidRPr="00000000" w14:paraId="000000A7">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Materialele de masă ca: ciment, oțel beton, produse de carieră și balastieră, produse agricole și alte materiale similare, ale căror cântărire și măsurare ar necesită cheltuieli importante sau ar conduce la degradarea bunurilor respective, se pot inventaria pe bază de calcule tehnice. </w:t>
      </w:r>
    </w:p>
    <w:p w:rsidR="00000000" w:rsidDel="00000000" w:rsidP="00000000" w:rsidRDefault="00000000" w:rsidRPr="00000000" w14:paraId="000000A8">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A9">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listele de inventariere a materialelor prevăzute anterior se menționează modul în care s-a făcut inventarierea, precum și datele tehnice care au stat la baza calculelor respective. </w:t>
      </w:r>
    </w:p>
    <w:p w:rsidR="00000000" w:rsidDel="00000000" w:rsidP="00000000" w:rsidRDefault="00000000" w:rsidRPr="00000000" w14:paraId="000000AA">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AB">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6. Bunurile aflate asupra angajaților la data inventarierii (echipament, cazarmament, scule, unelte etc.) se inventariază și se trec în liste de inventariere distincte, specificându-se persoanele care răspund de păstrarea lor. În cadrul evidențierii acestora pe formații și locuri de muncă, bunurile vor fi centralizate și comparate cu datele din evidența tehnico-operativă, precum și cu cele din evidența contabilă. </w:t>
      </w:r>
    </w:p>
    <w:p w:rsidR="00000000" w:rsidDel="00000000" w:rsidP="00000000" w:rsidRDefault="00000000" w:rsidRPr="00000000" w14:paraId="000000AC">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AD">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Bunurile cu un grad mare de perisabilitate se inventariază cu prioritate, fără a se stânjeni consumul/comercializarea imediată a acestora. </w:t>
      </w:r>
    </w:p>
    <w:p w:rsidR="00000000" w:rsidDel="00000000" w:rsidP="00000000" w:rsidRDefault="00000000" w:rsidRPr="00000000" w14:paraId="000000AE">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AF">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Comisia de inventariere are obligația să controleze toate locurile în care pot există bunuri care trebuie supuse inventarierii. </w:t>
      </w:r>
    </w:p>
    <w:p w:rsidR="00000000" w:rsidDel="00000000" w:rsidP="00000000" w:rsidRDefault="00000000" w:rsidRPr="00000000" w14:paraId="000000B0">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B1">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7. Toate bunurile ce se inventariază se înscriu în listele de inventariere, care trebuie să se întocmească pe locuri de depozitare, pe gestiuni și pe categorii de bunuri. </w:t>
      </w:r>
    </w:p>
    <w:p w:rsidR="00000000" w:rsidDel="00000000" w:rsidP="00000000" w:rsidRDefault="00000000" w:rsidRPr="00000000" w14:paraId="000000B2">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B3">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8. Bunurile existente în entitate și aparținând altor entități (închiriate, în leasing, în concesiune, în administrare, în custodie, primite în vederea vânzării în regim de consignație, spre prelucrare etc.) se inventariază și se înscriu în liste de inventariere distincte. Listele de inventariere pentru aceste bunuri trebuie să conțină informații cu privire la numărul și data actului de predare-primire și ale documentului de livrare, precum și alte informații utile. </w:t>
      </w:r>
    </w:p>
    <w:p w:rsidR="00000000" w:rsidDel="00000000" w:rsidP="00000000" w:rsidRDefault="00000000" w:rsidRPr="00000000" w14:paraId="000000B4">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B5">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Listele de inventariere cuprinzând bunurile aparținând terților se trimit și persoanei fizice sau juridice, române ori străine, după caz, căreia îi aparțin bunurile respective, în termen de cel mult 15 zile lucrătoare de la terminarea inventarierii, urmând ca proprietarul bunurilor să comunice eventualele nepotriviri în termen de 5 zile lucrătoare de la primirea listelor de inventariere. </w:t>
      </w:r>
    </w:p>
    <w:p w:rsidR="00000000" w:rsidDel="00000000" w:rsidP="00000000" w:rsidRDefault="00000000" w:rsidRPr="00000000" w14:paraId="000000B6">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B7">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caz de nepotriviri, entitatea deținătoare este obligată să clarifice situația diferențelor respective și să comunice constatările sale persoanei fizice sau juridice căreia îi aparțin bunurile respective, în termen de 5 zile lucrătoare de la primirea sesizării. </w:t>
      </w:r>
    </w:p>
    <w:p w:rsidR="00000000" w:rsidDel="00000000" w:rsidP="00000000" w:rsidRDefault="00000000" w:rsidRPr="00000000" w14:paraId="000000B8">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B9">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9. Pentru bunurile depreciate, inutilizabile sau deteriorate, fără mișcare ori greu vandabile, comenzi în curs, abandonate sau sistate, precum și pentru creanțele și obligațiile incerte ori în litigiu se întocmesc liste de inventariere distincte sau situații analitice separate, după caz. </w:t>
      </w:r>
    </w:p>
    <w:p w:rsidR="00000000" w:rsidDel="00000000" w:rsidP="00000000" w:rsidRDefault="00000000" w:rsidRPr="00000000" w14:paraId="000000BA">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BB">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10. Determinarea stocurilor faptice se face astfel încât să se evite omiterea ori inventarierea de două sau de mai multe ori a acelorași bunuri. </w:t>
      </w:r>
    </w:p>
    <w:p w:rsidR="00000000" w:rsidDel="00000000" w:rsidP="00000000" w:rsidRDefault="00000000" w:rsidRPr="00000000" w14:paraId="000000BC">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BD">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11. Bunurile aflate în expediție se inventariază de către entitățile furnizoare, iar bunurile achiziționate aflate în curs de aprovizionare se inventariază de entitatea cumpărătoare și se înscriu în liste de inventariere distincte. </w:t>
      </w:r>
    </w:p>
    <w:p w:rsidR="00000000" w:rsidDel="00000000" w:rsidP="00000000" w:rsidRDefault="00000000" w:rsidRPr="00000000" w14:paraId="000000BE">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BF">
      <w:pPr>
        <w:spacing w:line="360" w:lineRule="auto"/>
        <w:jc w:val="both"/>
        <w:rPr>
          <w:rFonts w:ascii="Verdana" w:cs="Verdana" w:eastAsia="Verdana" w:hAnsi="Verdana"/>
          <w:sz w:val="20"/>
          <w:szCs w:val="20"/>
          <w:vertAlign w:val="baseline"/>
        </w:rPr>
      </w:pPr>
      <w:sdt>
        <w:sdtPr>
          <w:tag w:val="goog_rdk_15"/>
        </w:sdtPr>
        <w:sdtContent>
          <w:r w:rsidDel="00000000" w:rsidR="00000000" w:rsidRPr="00000000">
            <w:rPr>
              <w:rFonts w:ascii="Arial" w:cs="Arial" w:eastAsia="Arial" w:hAnsi="Arial"/>
              <w:sz w:val="20"/>
              <w:szCs w:val="20"/>
              <w:vertAlign w:val="baseline"/>
              <w:rtl w:val="0"/>
            </w:rPr>
            <w:t xml:space="preserve">12. Înainte de începerea inventarierii produselor în curs de execuție și a semifabricatelor din producția proprie, este necesar: </w:t>
          </w:r>
        </w:sdtContent>
      </w:sdt>
    </w:p>
    <w:p w:rsidR="00000000" w:rsidDel="00000000" w:rsidP="00000000" w:rsidRDefault="00000000" w:rsidRPr="00000000" w14:paraId="000000C0">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să se predea la magazii și la depozite, pe baza documentelor, toate produsele și semifabricatele a căror prelucrare a fost terminată; </w:t>
      </w:r>
    </w:p>
    <w:p w:rsidR="00000000" w:rsidDel="00000000" w:rsidP="00000000" w:rsidRDefault="00000000" w:rsidRPr="00000000" w14:paraId="000000C1">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să se colecteze din secții sau ateliere toate produsele reziduale și deșeurile, întocmindu-se documentele de constatare; </w:t>
      </w:r>
    </w:p>
    <w:p w:rsidR="00000000" w:rsidDel="00000000" w:rsidP="00000000" w:rsidRDefault="00000000" w:rsidRPr="00000000" w14:paraId="000000C2">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să se întocmească documentele de constatare și să se clarifice situația semifabricatelor a căror utilizare este îndoielnică. </w:t>
      </w:r>
    </w:p>
    <w:p w:rsidR="00000000" w:rsidDel="00000000" w:rsidP="00000000" w:rsidRDefault="00000000" w:rsidRPr="00000000" w14:paraId="000000C3">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C4">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cazul produselor în curs de execuție se inventariază atât produsele care nu au trecut prin toate fazele (stadiile) prelucrării impuse de procesul tehnologic de producție, cât și produsele care, deși au fost terminate, nu au trecut toate probele de recepționare tehnică sau nu au fost completate cu toate piesele și accesoriile lor. </w:t>
      </w:r>
    </w:p>
    <w:p w:rsidR="00000000" w:rsidDel="00000000" w:rsidP="00000000" w:rsidRDefault="00000000" w:rsidRPr="00000000" w14:paraId="000000C5">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C6">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13. Inventarierea se efectuează, de asemenea, pentru lucrările și serviciile în curs de execuție sau neterminate. </w:t>
      </w:r>
    </w:p>
    <w:p w:rsidR="00000000" w:rsidDel="00000000" w:rsidP="00000000" w:rsidRDefault="00000000" w:rsidRPr="00000000" w14:paraId="000000C7">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C8">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14. Materiile prime, materialele, piesele de schimb, semifabricatele etc., aflate în secțiile de producție și nesupuse prelucrării, nu se consideră produse în curs de execuție. Acestea se inventariază separat și se repun în conturile din care provin, diminuându-se cheltuielile, iar după terminarea inventarierii acestora se evidențiază în conturile inițiale de cheltuieli. </w:t>
      </w:r>
    </w:p>
    <w:p w:rsidR="00000000" w:rsidDel="00000000" w:rsidP="00000000" w:rsidRDefault="00000000" w:rsidRPr="00000000" w14:paraId="000000C9">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CA">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Inventarierea produselor, lucrărilor și serviciilor în curs de execuție din cadrul secțiilor auxiliare se face prin stabilirea stadiului de executare a acestora. </w:t>
      </w:r>
    </w:p>
    <w:p w:rsidR="00000000" w:rsidDel="00000000" w:rsidP="00000000" w:rsidRDefault="00000000" w:rsidRPr="00000000" w14:paraId="000000CB">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CC">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15. La entitățile care au activitate de construcții-montaj, pe baza constatării la fața locului, se includ în liste de inventariere distincte, pe categorii de lucrări și părți de elemente de construcții la care n-a fost executat întregul volum de lucrări prevăzute în devize, respectiv lucrări executate (terminate), dar nerecepționate de către beneficiar, denumirea obiectului și valoarea determinată potrivit stadiului de execuție, potrivit valorii din documentația existentă (devize), precum și în funcție de volumul lucrărilor realizate la data inventarierii. </w:t>
      </w:r>
    </w:p>
    <w:p w:rsidR="00000000" w:rsidDel="00000000" w:rsidP="00000000" w:rsidRDefault="00000000" w:rsidRPr="00000000" w14:paraId="000000CD">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CE">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16. Inventarierea lucrărilor de modernizare nefinalizate sau de reparații ale clădirilor, instalațiilor, mașinilor, utilajelor, mijloacelor de transport și ale altor bunuri se face prin verificarea la fața locului a stadiului fizic al lucrărilor. Astfel de lucrări se consemnează într-o listă de inventariere distinctă, în care se indică denumirea obiectului supus modernizării sau reparației și valoarea determinată potrivit costului de deviz și celui efectiv al lucrărilor executate. </w:t>
      </w:r>
    </w:p>
    <w:p w:rsidR="00000000" w:rsidDel="00000000" w:rsidP="00000000" w:rsidRDefault="00000000" w:rsidRPr="00000000" w14:paraId="000000CF">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D0">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17. Creanțele și obligațiile față de terți sunt supuse verificării și confirmării pe baza extraselor soldurilor debitoare și creditoare ale conturilor de creanțe și datorii care dețin ponderea valorică în totalul soldurilor acestor conturi, potrivit "Extrasului de cont" (cod 14-6-3) sau punctajelor reciproce scrise. Nerespectarea acestei proceduri, precum și refuzul de confirmare constituie abateri de la prezențele norme și se sancționează potrivit legii. </w:t>
      </w:r>
    </w:p>
    <w:p w:rsidR="00000000" w:rsidDel="00000000" w:rsidP="00000000" w:rsidRDefault="00000000" w:rsidRPr="00000000" w14:paraId="000000D1">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D2">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situația entităților care efectuează decontarea creanțelor și obligațiilor pe bază de deconturi interne sau deconturi externe periodice confirmate de către parteneri, aceste documente pot ține locul extraselor de cont confirmate. </w:t>
      </w:r>
    </w:p>
    <w:p w:rsidR="00000000" w:rsidDel="00000000" w:rsidP="00000000" w:rsidRDefault="00000000" w:rsidRPr="00000000" w14:paraId="000000D3">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D4">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18. Disponibilitățile bănești, cecurile, cambiile, biletele la ordin, scrisorile de garanție, acreditivele, ipotecile, precum și alte valori aflate în casieria entităților se inventariază în conformitate cu prevederile legale. </w:t>
      </w:r>
    </w:p>
    <w:p w:rsidR="00000000" w:rsidDel="00000000" w:rsidP="00000000" w:rsidRDefault="00000000" w:rsidRPr="00000000" w14:paraId="000000D5">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D6">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Disponibilitățile aflate în conturi la bănci sau la unitățile Trezoreriei Statului se inventariază prin confruntarea soldurilor din extrasele de cont emise de acestea cu cele din contabilitatea entității. </w:t>
      </w:r>
    </w:p>
    <w:p w:rsidR="00000000" w:rsidDel="00000000" w:rsidP="00000000" w:rsidRDefault="00000000" w:rsidRPr="00000000" w14:paraId="000000D7">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D8">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acest scop, extrasele de cont din ziua de 31 decembrie sau din ultima zi bancară, puse la dispoziție de instituțiile de credit și unitățile Trezoreriei Statului, vor purta ștampila oficială a acestora. </w:t>
      </w:r>
    </w:p>
    <w:p w:rsidR="00000000" w:rsidDel="00000000" w:rsidP="00000000" w:rsidRDefault="00000000" w:rsidRPr="00000000" w14:paraId="000000D9">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DA">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cazul entităților care, potrivit prevederilor Legii nr. 82/1991, republicată, au optat pentru un exercițiu financiar diferit de anul calendaristic, sunt avute în vedere informațiile aferente ultimei zile a exercițiului financiar astfel ales. </w:t>
      </w:r>
    </w:p>
    <w:p w:rsidR="00000000" w:rsidDel="00000000" w:rsidP="00000000" w:rsidRDefault="00000000" w:rsidRPr="00000000" w14:paraId="000000DB">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DC">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Disponibilitățile în lei și în valută din casieria entității se inventariază în ultima zi lucrătoare a exercițiului financiar, după înregistrarea tuturor operațiunilor de încasări și plăți privind exercițiul respectiv, confruntându-se soldurile din registrul de casă cu monetarul și cu cele din contabilitate. </w:t>
      </w:r>
    </w:p>
    <w:p w:rsidR="00000000" w:rsidDel="00000000" w:rsidP="00000000" w:rsidRDefault="00000000" w:rsidRPr="00000000" w14:paraId="000000DD">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DE">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19. Inventarierea titlurilor pe termen scurt și lung se efectuează pe baza documentelor care atestă deținerea acestora (registrul acționarilor, documente care au stat la baza achiziției sau primirii cu titlu gratuit) cu respectarea legislației în vigoare. </w:t>
      </w:r>
    </w:p>
    <w:p w:rsidR="00000000" w:rsidDel="00000000" w:rsidP="00000000" w:rsidRDefault="00000000" w:rsidRPr="00000000" w14:paraId="000000DF">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E0">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20. Înscrierea în listele de inventariere a mărcilor poștale, a timbrelor fiscale, a tichetelor de călătorie, a tichetelor de masă, a tichetelor cadou, a tichetelor de creșă, a tichetelor de vacanță, a bonurilor cantități fixe, a biletelor de spectacole, de intrare în muzee, expoziții și altele asemenea se face la valoarea lor nominală, cu excepția timbrelor cu valoare filatelică. Pentru bunurile de această natură, constatate fără utilitate (expirate, deteriorate), se întocmesc liste de inventariere distincte. </w:t>
      </w:r>
    </w:p>
    <w:p w:rsidR="00000000" w:rsidDel="00000000" w:rsidP="00000000" w:rsidRDefault="00000000" w:rsidRPr="00000000" w14:paraId="000000E1">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E2">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Inventarierea timbrelor filatelice se efectuează potrivit procedurii elaborate în acest scop de către administratorii entităților care le au în evidență. </w:t>
      </w:r>
    </w:p>
    <w:p w:rsidR="00000000" w:rsidDel="00000000" w:rsidP="00000000" w:rsidRDefault="00000000" w:rsidRPr="00000000" w14:paraId="000000E3">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E4">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21. Pentru toate celelalte elemente de natura activelor, datoriilor și capitalurilor proprii, cu ocazia inventarierii, se verifică realitatea soldurilor conturilor respective, iar pentru cele aflate la terți se fac cereri de confirmare, care se vor atașa la listele respective după primirea confirmării. </w:t>
      </w:r>
    </w:p>
    <w:p w:rsidR="00000000" w:rsidDel="00000000" w:rsidP="00000000" w:rsidRDefault="00000000" w:rsidRPr="00000000" w14:paraId="000000E5">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E6">
      <w:pPr>
        <w:spacing w:line="360" w:lineRule="auto"/>
        <w:jc w:val="both"/>
        <w:rPr>
          <w:rFonts w:ascii="Verdana" w:cs="Verdana" w:eastAsia="Verdana" w:hAnsi="Verdana"/>
          <w:b w:val="0"/>
          <w:sz w:val="20"/>
          <w:szCs w:val="20"/>
          <w:vertAlign w:val="baseline"/>
        </w:rPr>
      </w:pPr>
      <w:sdt>
        <w:sdtPr>
          <w:tag w:val="goog_rdk_16"/>
        </w:sdtPr>
        <w:sdtContent>
          <w:r w:rsidDel="00000000" w:rsidR="00000000" w:rsidRPr="00000000">
            <w:rPr>
              <w:rFonts w:ascii="Arial" w:cs="Arial" w:eastAsia="Arial" w:hAnsi="Arial"/>
              <w:b w:val="1"/>
              <w:sz w:val="20"/>
              <w:szCs w:val="20"/>
              <w:vertAlign w:val="baseline"/>
              <w:rtl w:val="0"/>
            </w:rPr>
            <w:t xml:space="preserve">ELEMENTE PROCEDURALE LA SFÂRȘITUL INVENTARIERII</w:t>
          </w:r>
        </w:sdtContent>
      </w:sdt>
      <w:r w:rsidDel="00000000" w:rsidR="00000000" w:rsidRPr="00000000">
        <w:rPr>
          <w:rtl w:val="0"/>
        </w:rPr>
      </w:r>
    </w:p>
    <w:p w:rsidR="00000000" w:rsidDel="00000000" w:rsidP="00000000" w:rsidRDefault="00000000" w:rsidRPr="00000000" w14:paraId="000000E7">
      <w:pPr>
        <w:spacing w:line="360" w:lineRule="auto"/>
        <w:jc w:val="both"/>
        <w:rPr>
          <w:rFonts w:ascii="Verdana" w:cs="Verdana" w:eastAsia="Verdana" w:hAnsi="Verdana"/>
          <w:b w:val="0"/>
          <w:sz w:val="20"/>
          <w:szCs w:val="20"/>
          <w:vertAlign w:val="baseline"/>
        </w:rPr>
      </w:pPr>
      <w:r w:rsidDel="00000000" w:rsidR="00000000" w:rsidRPr="00000000">
        <w:rPr>
          <w:rtl w:val="0"/>
        </w:rPr>
      </w:r>
    </w:p>
    <w:p w:rsidR="00000000" w:rsidDel="00000000" w:rsidP="00000000" w:rsidRDefault="00000000" w:rsidRPr="00000000" w14:paraId="000000E8">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22. Pe ultima filă a listei de inventariere, gestionarul trebuie să menționeze dacă toate bunurile și valorile bănești din gestiune au fost inventariate și consemnate în listele de inventariere în prezența sa. De asemenea, acesta menționează dacă are obiecții cu privire la modul de efectuare a inventarierii. În acest caz, comisia de inventariere este obligată să analizeze obiecțiile, iar concluziile la care a ajuns se vor menționa la sfârșitul listelor de inventariere. </w:t>
      </w:r>
    </w:p>
    <w:p w:rsidR="00000000" w:rsidDel="00000000" w:rsidP="00000000" w:rsidRDefault="00000000" w:rsidRPr="00000000" w14:paraId="000000E9">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EA">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Listele de inventariere se semnează pe fiecare filă de către președintele și membrii comisiei de inventariere, de către gestionar, precum și de către specialiști solicitați de către președintele comisiei de inventariere pentru participarea la identificarea bunurilor inventariate. </w:t>
      </w:r>
    </w:p>
    <w:p w:rsidR="00000000" w:rsidDel="00000000" w:rsidP="00000000" w:rsidRDefault="00000000" w:rsidRPr="00000000" w14:paraId="000000EB">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EC">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ED">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cazul gestiunilor colective (cu mai mulți gestionari), listele de inventariere se semnează de către toți gestionarii, iar în cazul predării-primirii gestiunii, acestea se semnează atât de către gestionarul predător, cât și de către cel primitor. </w:t>
      </w:r>
    </w:p>
    <w:p w:rsidR="00000000" w:rsidDel="00000000" w:rsidP="00000000" w:rsidRDefault="00000000" w:rsidRPr="00000000" w14:paraId="000000EE">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EF">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23. Completarea listelor de inventariere se efectuează fie folosind sistemul informatic de prelucrare automată a datelor, fie prin înscrierea elementelor de active identificate, fără spații libere și fără ștersături, conform procedurilor interne aprobate. </w:t>
      </w:r>
    </w:p>
    <w:p w:rsidR="00000000" w:rsidDel="00000000" w:rsidP="00000000" w:rsidRDefault="00000000" w:rsidRPr="00000000" w14:paraId="000000F0">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F1">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cazul imobilizărilor corporale, precum și al celorlalte elemente de natura activelor pentru care există constituite ajustări pentru depreciere sau ajustări pentru pierdere de valoare, în listele de inventariere se înscrie valoarea de înregistrare în contabilitate a acestora, mai puțin ajustările pentru depreciere sau pierdere de valoare înregistrate până la data inventarierii, care se compară cu valoarea lor actuală, stabilită cu ocazia inventarierii, pe baza de constatări faptice. </w:t>
      </w:r>
    </w:p>
    <w:p w:rsidR="00000000" w:rsidDel="00000000" w:rsidP="00000000" w:rsidRDefault="00000000" w:rsidRPr="00000000" w14:paraId="000000F2">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F3">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situația în care elementele de natura activelor sunt inventariate prin metode de identificare electronică (de exemplu: cititor de cod de bare etc.), datele fiind transmise direct în sistemul informatic financiar-contabil, listele de inventar sunt editate direct din sistemul informatic. Se vor edita listele complete cu toate pozițiile inventariate sau în mod selectiv numai pentru acele poziții, repere unde se constată diferențe cantitative sau valorice (deprecieri), după caz. </w:t>
      </w:r>
    </w:p>
    <w:p w:rsidR="00000000" w:rsidDel="00000000" w:rsidP="00000000" w:rsidRDefault="00000000" w:rsidRPr="00000000" w14:paraId="000000F4">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F5">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cazul în care se editează liste de inventariere care cuprind numai pozițiile (reperele) la care se constată diferențe cantitative sau valorice, listele complete de inventariere se păstrează pe suport magnetic, pe durata legală de păstrare a documentelor. În astfel de situații, evaluarea bunurilor în vederea stabilirii eventualelor ajustări se efectuează prin analiza și evaluarea tuturor elementelor inventariate, nu numai a celor la care s-au constatat diferențe cantitative. </w:t>
      </w:r>
    </w:p>
    <w:p w:rsidR="00000000" w:rsidDel="00000000" w:rsidP="00000000" w:rsidRDefault="00000000" w:rsidRPr="00000000" w14:paraId="000000F6">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F7">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Inventarierile parțiale, precum și inventarierile efectuate în cursul anului, atunci când entitatea efectuează mai multe inventarieri, se efectuează cu respectarea prezentelor norme, mai puțin completarea "Registrului-inventar" (cod 14-1-2), care se efectuează cu ocazia inventarierii anuale. </w:t>
      </w:r>
    </w:p>
    <w:p w:rsidR="00000000" w:rsidDel="00000000" w:rsidP="00000000" w:rsidRDefault="00000000" w:rsidRPr="00000000" w14:paraId="000000F8">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F9">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Pentru inventarierea elementelor de natura activelor care nu au substanță materială, a datoriilor și capitalurilor proprii se întocmesc situații analitice distincte. Totalul situațiilor analitice astfel întocmite se verifică cu soldurile conturilor sintetice corespunzătoare, care se preiau în "Registrul-inventar" (cod 14-1-2). </w:t>
      </w:r>
    </w:p>
    <w:p w:rsidR="00000000" w:rsidDel="00000000" w:rsidP="00000000" w:rsidRDefault="00000000" w:rsidRPr="00000000" w14:paraId="000000FA">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0FB">
      <w:pPr>
        <w:spacing w:line="360" w:lineRule="auto"/>
        <w:jc w:val="both"/>
        <w:rPr>
          <w:rFonts w:ascii="Verdana" w:cs="Verdana" w:eastAsia="Verdana" w:hAnsi="Verdana"/>
          <w:b w:val="0"/>
          <w:sz w:val="20"/>
          <w:szCs w:val="20"/>
          <w:vertAlign w:val="baseline"/>
        </w:rPr>
      </w:pPr>
      <w:r w:rsidDel="00000000" w:rsidR="00000000" w:rsidRPr="00000000">
        <w:rPr>
          <w:rFonts w:ascii="Verdana" w:cs="Verdana" w:eastAsia="Verdana" w:hAnsi="Verdana"/>
          <w:b w:val="1"/>
          <w:sz w:val="20"/>
          <w:szCs w:val="20"/>
          <w:vertAlign w:val="baseline"/>
          <w:rtl w:val="0"/>
        </w:rPr>
        <w:t xml:space="preserve">FINALIZAREA PROCESULUI DE INVENTARIERE</w:t>
      </w:r>
      <w:r w:rsidDel="00000000" w:rsidR="00000000" w:rsidRPr="00000000">
        <w:rPr>
          <w:rtl w:val="0"/>
        </w:rPr>
      </w:r>
    </w:p>
    <w:p w:rsidR="00000000" w:rsidDel="00000000" w:rsidP="00000000" w:rsidRDefault="00000000" w:rsidRPr="00000000" w14:paraId="000000FC">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FD">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24. Rezultatele inventarierii se stabilesc prin compararea datelor constatate faptic și înscrise în listele de inventariere cu cele din evidența tehnico-operativă (fișele de magazie) și din contabilitate. </w:t>
      </w:r>
    </w:p>
    <w:p w:rsidR="00000000" w:rsidDel="00000000" w:rsidP="00000000" w:rsidRDefault="00000000" w:rsidRPr="00000000" w14:paraId="000000FE">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0FF">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Înainte de stabilirea rezultatelor inventarierii se procedează la o analiză a tuturor stocurilor înscrise în fișele de magazie și a soldurilor din contabilitate pentru bunurile inventariate. Erorile descoperite cu această ocazie trebuie corectate operativ, după care se procedează la stabilirea rezultatelor inventarierii prin confruntarea cantităților consemnate în listele de inventariere cu evidența tehnico- operativă pentru fiecare poziție. </w:t>
      </w:r>
    </w:p>
    <w:p w:rsidR="00000000" w:rsidDel="00000000" w:rsidP="00000000" w:rsidRDefault="00000000" w:rsidRPr="00000000" w14:paraId="00000100">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01">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25. Evaluarea, cu ocazia inventarierii, a elementelor de natura activelor, datoriilor și capitalurilor proprii se face potrivit prevederilor reglementărilor contabile aplicabile, precum și ale prezentelor norme. </w:t>
      </w:r>
    </w:p>
    <w:p w:rsidR="00000000" w:rsidDel="00000000" w:rsidP="00000000" w:rsidRDefault="00000000" w:rsidRPr="00000000" w14:paraId="00000102">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03">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Evaluarea se va efectua cu respectarea principiului permanenței metodelor, potrivit căruia modelele și regulile de evaluare trebuie menținute, asigurând comparabilitatea în timp a informațiilor contabile. </w:t>
      </w:r>
    </w:p>
    <w:p w:rsidR="00000000" w:rsidDel="00000000" w:rsidP="00000000" w:rsidRDefault="00000000" w:rsidRPr="00000000" w14:paraId="00000104">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05">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26. La stabilirea valorii de inventar a bunurilor se aplică principiul prudenței, potrivit căruia se ține seama de toate ajustările de valoare datorate deprecierilor sau pierderilor de valoare. </w:t>
      </w:r>
    </w:p>
    <w:p w:rsidR="00000000" w:rsidDel="00000000" w:rsidP="00000000" w:rsidRDefault="00000000" w:rsidRPr="00000000" w14:paraId="00000106">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07">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cazul în care se constată că valoarea de inventar este mai mare decât valoarea cu care acesta este evidențiat în contabilitate, în listele de inventariere se înscriu valorile din contabilitate. </w:t>
      </w:r>
    </w:p>
    <w:p w:rsidR="00000000" w:rsidDel="00000000" w:rsidP="00000000" w:rsidRDefault="00000000" w:rsidRPr="00000000" w14:paraId="00000108">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09">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cazul în care valoarea de inventar a bunurilor este mai mică decât valoarea din contabilitate, în listele de inventariere se înscrie valoarea de inventar. </w:t>
      </w:r>
    </w:p>
    <w:p w:rsidR="00000000" w:rsidDel="00000000" w:rsidP="00000000" w:rsidRDefault="00000000" w:rsidRPr="00000000" w14:paraId="0000010A">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0B">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27. Pentru elementele de natura activelor la care s-au constatat deprecieri, pe baza listelor de inventariere întocmite distinct comisia de inventariere face propuneri de ajustări pentru depreciere sau ajustări pentru pierdere de valoare, după caz, ori de înregistrare a unor amortizări suplimentare (pentru deprecierile ireversibile ale imobilizărilor amortizabile), acolo unde este cazul, arătând totodată cauzele care au determinat aceste deprecieri. </w:t>
      </w:r>
    </w:p>
    <w:p w:rsidR="00000000" w:rsidDel="00000000" w:rsidP="00000000" w:rsidRDefault="00000000" w:rsidRPr="00000000" w14:paraId="0000010C">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0D">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28. Pentru toate plusurile, lipsurile și deprecierile constatate la bunuri, precum și pentru pagubele determinate de expirarea termenelor de prescripție a creanțelor sau din alte cauze, comisia de inventariere solicită explicații scrise de la persoanele care au răspunderea gestionarii bunurilor, respectiv a urmăririi decontării creanțelor. </w:t>
      </w:r>
    </w:p>
    <w:p w:rsidR="00000000" w:rsidDel="00000000" w:rsidP="00000000" w:rsidRDefault="00000000" w:rsidRPr="00000000" w14:paraId="0000010E">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0F">
      <w:pPr>
        <w:spacing w:line="360" w:lineRule="auto"/>
        <w:jc w:val="both"/>
        <w:rPr>
          <w:rFonts w:ascii="Verdana" w:cs="Verdana" w:eastAsia="Verdana" w:hAnsi="Verdana"/>
          <w:sz w:val="20"/>
          <w:szCs w:val="20"/>
          <w:vertAlign w:val="baseline"/>
        </w:rPr>
      </w:pPr>
      <w:sdt>
        <w:sdtPr>
          <w:tag w:val="goog_rdk_17"/>
        </w:sdtPr>
        <w:sdtContent>
          <w:r w:rsidDel="00000000" w:rsidR="00000000" w:rsidRPr="00000000">
            <w:rPr>
              <w:rFonts w:ascii="Arial" w:cs="Arial" w:eastAsia="Arial" w:hAnsi="Arial"/>
              <w:sz w:val="20"/>
              <w:szCs w:val="20"/>
              <w:vertAlign w:val="baseline"/>
              <w:rtl w:val="0"/>
            </w:rPr>
            <w:t xml:space="preserve">Pe baza explicațiilor primite și a documentelor analizate, comisia de inventariere stabilește natura lipsurilor, pierderilor, pagubelor și deprecierilor constatate, precum și natura plusurilor, propunând, în conformitate cu dispozițiile legale, modul de regularizare a diferențelor dintre datele din contabilitate și cele faptice, rezultate în urma inventarierii. </w:t>
          </w:r>
        </w:sdtContent>
      </w:sdt>
    </w:p>
    <w:p w:rsidR="00000000" w:rsidDel="00000000" w:rsidP="00000000" w:rsidRDefault="00000000" w:rsidRPr="00000000" w14:paraId="00000110">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11">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29. În situația constatării unor plusuri în gestiune, bunurile respective se evaluează potrivit reglementărilor contabile aplicabile. </w:t>
      </w:r>
    </w:p>
    <w:p w:rsidR="00000000" w:rsidDel="00000000" w:rsidP="00000000" w:rsidRDefault="00000000" w:rsidRPr="00000000" w14:paraId="00000112">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13">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cazul constatării unor lipsuri imputabile în gestiune, administratorii trebuie să imputa persoanelor vinovate bunurile lipsă la valoarea lor de înlocuire. </w:t>
      </w:r>
    </w:p>
    <w:p w:rsidR="00000000" w:rsidDel="00000000" w:rsidP="00000000" w:rsidRDefault="00000000" w:rsidRPr="00000000" w14:paraId="00000114">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15">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Prin valoare de înlocuire, în sensul prezentelor norme, se înțelege costul de achiziție al unui bun cu caracteristici și grad de uzură similare celui lipsă în gestiune la data constatării pagubei, care cuprinde prețul de cumpărare practicat pe piață, la care se adaugă taxele nerecuperabile, inclusiv TVA, cheltuielile de transport, aprovizionare și alte cheltuieli, accesorii necesare pentru punerea în stare de utilitate sau pentru intrarea în gestiune a bunului respectiv. În cazul bunurilor constatate lipsă, ce urmează a fi imputate, care nu pot fi cumpărate de pe piață, valoarea de imputare se stabilește de către o comisie formată din specialiști în domeniul respectiv. </w:t>
      </w:r>
    </w:p>
    <w:p w:rsidR="00000000" w:rsidDel="00000000" w:rsidP="00000000" w:rsidRDefault="00000000" w:rsidRPr="00000000" w14:paraId="00000116">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17">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La stabilirea valorii debitului, în cazurile în care lipsurile în gestiune nu sunt considerate infracțiuni, se are în vedere posibilitatea compensării lipsurilor cu eventualele plusuri constatate, dacă sunt îndeplinite următoarele condiții: </w:t>
      </w:r>
    </w:p>
    <w:p w:rsidR="00000000" w:rsidDel="00000000" w:rsidP="00000000" w:rsidRDefault="00000000" w:rsidRPr="00000000" w14:paraId="00000118">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să existe riscul de confuzie între sorturile aceluiași bun material, din cauza asemănării în ceea ce privește aspectul exterior: culoare, desen, model, dimensiuni, ambalaj sau alte elemente; </w:t>
      </w:r>
    </w:p>
    <w:p w:rsidR="00000000" w:rsidDel="00000000" w:rsidP="00000000" w:rsidRDefault="00000000" w:rsidRPr="00000000" w14:paraId="00000119">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diferențele constatate în plus sau în minus să se refere la aceeași perioadă de gestiune și la aceeași gestiune. </w:t>
      </w:r>
    </w:p>
    <w:p w:rsidR="00000000" w:rsidDel="00000000" w:rsidP="00000000" w:rsidRDefault="00000000" w:rsidRPr="00000000" w14:paraId="0000011A">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1B">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Nu se admite compensarea în cazurile în care s-a făcut dovada că lipsurile constatate la inventariere provin din sustragerea sau din degradarea bunurilor respective datorată vinovăției persoanelor care răspund de gestionarea acestor bunuri. </w:t>
      </w:r>
    </w:p>
    <w:p w:rsidR="00000000" w:rsidDel="00000000" w:rsidP="00000000" w:rsidRDefault="00000000" w:rsidRPr="00000000" w14:paraId="0000011C">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Listele cu sorturile de produse, mărfuri, ambalaje și alte valori materiale care întrunesc condițiile de compensare datorită riscului de confuzie se aprobă anual de către administratori, ordonatorii de credite sau persoana care are obligația gestionarii și servesc pentru uz intern în cadrul entităților respective. </w:t>
      </w:r>
    </w:p>
    <w:p w:rsidR="00000000" w:rsidDel="00000000" w:rsidP="00000000" w:rsidRDefault="00000000" w:rsidRPr="00000000" w14:paraId="0000011D">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1E">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Compensarea se face pentru cantități egale între plusurile și lipsurile constatate. </w:t>
      </w:r>
    </w:p>
    <w:p w:rsidR="00000000" w:rsidDel="00000000" w:rsidP="00000000" w:rsidRDefault="00000000" w:rsidRPr="00000000" w14:paraId="0000011F">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20">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cazul în care cantitățile sorturilor supuse compensării, la care s-au constatat plusuri, sunt mai mari decât cantitățile sorturilor admise la compensare, la care s-au constatat lipsuri, se va proceda la stabilirea egalității cantitative prin eliminarea din calcul a diferenței în plus. Această eliminare se face începând cu sorturile care au prețurile unitare cele mai scăzute, în ordine crescătoare. </w:t>
      </w:r>
    </w:p>
    <w:p w:rsidR="00000000" w:rsidDel="00000000" w:rsidP="00000000" w:rsidRDefault="00000000" w:rsidRPr="00000000" w14:paraId="00000121">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22">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cazul în care cantitățile sorturilor supuse compensării, la care s-au constatat lipsuri, sunt mai mari decât cantitățile sorturilor admise la compensare, la care s-au constatat plusuri, se va proceda, de asemenea, la stabilirea egalității cantitative prin eliminarea din calcul a cantității care depășește totalul cantitativ al plusurilor. Eliminarea se face începând cu sorturile care au prețurile unitare cele mai scăzute, în ordine crescătoare. </w:t>
      </w:r>
    </w:p>
    <w:p w:rsidR="00000000" w:rsidDel="00000000" w:rsidP="00000000" w:rsidRDefault="00000000" w:rsidRPr="00000000" w14:paraId="00000123">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24">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30. Pentru bunurile la care sunt acceptate scăzăminte, în cazul compensării lipsurilor cu plusurile stabilite la inventariere, scăzămintele se calculează numai în situația în care cantitățile lipsă sunt mai mari decât cantitățile constatate în plus. </w:t>
      </w:r>
    </w:p>
    <w:p w:rsidR="00000000" w:rsidDel="00000000" w:rsidP="00000000" w:rsidRDefault="00000000" w:rsidRPr="00000000" w14:paraId="00000125">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26">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această situație, cotele de scăzăminte se aplică în primul rând la bunurile la care s-au constatat lipsurile. </w:t>
      </w:r>
    </w:p>
    <w:p w:rsidR="00000000" w:rsidDel="00000000" w:rsidP="00000000" w:rsidRDefault="00000000" w:rsidRPr="00000000" w14:paraId="00000127">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28">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Dacă în urma aplicării scăzămintelor respective mai rămân diferențe cantitative în minus, cotele de scăzăminte se pot aplica și asupra celorlalte bunuri admise în compensare, la care s-au constatat plusuri sau la care nu au rezultat diferențe. </w:t>
      </w:r>
    </w:p>
    <w:p w:rsidR="00000000" w:rsidDel="00000000" w:rsidP="00000000" w:rsidRDefault="00000000" w:rsidRPr="00000000" w14:paraId="00000129">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2A">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Diferența stabilită în minus în urma compensării și aplicării tuturor cotelor de scăzăminte, reprezentând prejudiciu pentru entitate, se recuperează de la persoanele vinovate, în conformitate cu dispozițiile legale. </w:t>
      </w:r>
    </w:p>
    <w:p w:rsidR="00000000" w:rsidDel="00000000" w:rsidP="00000000" w:rsidRDefault="00000000" w:rsidRPr="00000000" w14:paraId="0000012B">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2C">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Normele privind limitele admisibile la perisabilitate sau cele stabilite intern nu se aplică anticipat, ci numai după constatarea existenței efective a lipsurilor și numai în limita acestora. </w:t>
      </w:r>
    </w:p>
    <w:p w:rsidR="00000000" w:rsidDel="00000000" w:rsidP="00000000" w:rsidRDefault="00000000" w:rsidRPr="00000000" w14:paraId="0000012D">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2E">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De asemenea, limitele de perisabilitate nu se aplică automat, acestea fiind considerate limite maxime. </w:t>
      </w:r>
    </w:p>
    <w:p w:rsidR="00000000" w:rsidDel="00000000" w:rsidP="00000000" w:rsidRDefault="00000000" w:rsidRPr="00000000" w14:paraId="0000012F">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30">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Pentru pagubele constatate în gestiune răspund persoanele vinovate de producerea lor. Imputarea acestora se face la valoarea de înlocuire, așa cum a fost definită în prezentele norme. </w:t>
      </w:r>
    </w:p>
    <w:p w:rsidR="00000000" w:rsidDel="00000000" w:rsidP="00000000" w:rsidRDefault="00000000" w:rsidRPr="00000000" w14:paraId="00000131">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132">
      <w:pPr>
        <w:spacing w:line="360" w:lineRule="auto"/>
        <w:jc w:val="both"/>
        <w:rPr>
          <w:rFonts w:ascii="Verdana" w:cs="Verdana" w:eastAsia="Verdana" w:hAnsi="Verdana"/>
          <w:b w:val="0"/>
          <w:sz w:val="20"/>
          <w:szCs w:val="20"/>
          <w:vertAlign w:val="baseline"/>
        </w:rPr>
      </w:pPr>
      <w:r w:rsidDel="00000000" w:rsidR="00000000" w:rsidRPr="00000000">
        <w:rPr>
          <w:rFonts w:ascii="Verdana" w:cs="Verdana" w:eastAsia="Verdana" w:hAnsi="Verdana"/>
          <w:b w:val="1"/>
          <w:sz w:val="20"/>
          <w:szCs w:val="20"/>
          <w:vertAlign w:val="baseline"/>
          <w:rtl w:val="0"/>
        </w:rPr>
        <w:t xml:space="preserve">REZULTATELE PROCESULUI DE INVENTARIERE</w:t>
      </w:r>
      <w:r w:rsidDel="00000000" w:rsidR="00000000" w:rsidRPr="00000000">
        <w:rPr>
          <w:rtl w:val="0"/>
        </w:rPr>
      </w:r>
    </w:p>
    <w:p w:rsidR="00000000" w:rsidDel="00000000" w:rsidP="00000000" w:rsidRDefault="00000000" w:rsidRPr="00000000" w14:paraId="00000133">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34">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31. Rezultatele inventarierii se înscriu de către comisia de inventariere într-un proces-verbal. </w:t>
      </w:r>
    </w:p>
    <w:p w:rsidR="00000000" w:rsidDel="00000000" w:rsidP="00000000" w:rsidRDefault="00000000" w:rsidRPr="00000000" w14:paraId="00000135">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36">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Procesul-verbal privind rezultatele inventarierii trebuie să conțină, în principal, următoarele elemente: data întocmirii, numele și prenumele membrilor comisiei de inventariere, numărul și data deciziei de numire a comisiei de inventariere, gestiunea / gestiunile inventariată / inventariate, data începerii și terminării operațiunii de inventariere, rezultatele inventarierii, concluziile și propunerile comisiei cu privire la cauzele plusurilor și ale lipsurilor constatate și persoanele vinovate, precum și propuneri de măsuri în legătură cu acestea, volumul stocurilor depreciate, fără mișcare, cu mișcare lentă, greu vandabile, fără desfacere asigurată și propuneri de măsuri în vederea reintegrării lor în circuitul economic, propuneri de scoatere din funcțiune a imobilizărilor corporale, respectiv din evidența a imobilizărilor necorporale, propuneri de scoatere din uz a materialelor de natura obiectelor de inventar și declasare sau casare a unor stocuri, constatări privind păstrarea, depozitarea, conservarea, asigurarea integrității bunurilor din gestiune, precum și alte aspecte legate de activitatea gestiunii inventariate. </w:t>
      </w:r>
    </w:p>
    <w:p w:rsidR="00000000" w:rsidDel="00000000" w:rsidP="00000000" w:rsidRDefault="00000000" w:rsidRPr="00000000" w14:paraId="00000137">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38">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32. Propunerile cuprinse în procesul-verbal al comisiei de inventariere se prezintă, în termen de 7 zile lucrătoare de la data încheierii operațiunilor de inventariere, administratorului, ordonatorului de credite sau persoanei responsabile cu gestiunea entității. Acesta, cu avizul conducătorului compartimentului financiar-contabil și al conducătorului compartimentului juridic, decide asupra soluționării propunerilor făcute, cu respectarea dispozițiilor legale. </w:t>
      </w:r>
    </w:p>
    <w:p w:rsidR="00000000" w:rsidDel="00000000" w:rsidP="00000000" w:rsidRDefault="00000000" w:rsidRPr="00000000" w14:paraId="00000139">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p w:rsidR="00000000" w:rsidDel="00000000" w:rsidP="00000000" w:rsidRDefault="00000000" w:rsidRPr="00000000" w14:paraId="0000013A">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33. "Registrul-inventar" (cod 14-1-2) este un document contabil obligatoriu în care se înscriu rezultatele inventarierii elementelor de natura activelor, datoriilor și capitalurilor proprii, grupate după natura lor, conform posturilor din bilanț.  </w:t>
      </w:r>
    </w:p>
    <w:p w:rsidR="00000000" w:rsidDel="00000000" w:rsidP="00000000" w:rsidRDefault="00000000" w:rsidRPr="00000000" w14:paraId="0000013B">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3C">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Elementele de natura activelor, datoriilor și capitalurilor proprii înscrise în registrul-inventar au la bază listele de inventariere, procesele-verbale de inventariere și situațiile analitice, după caz, care justifică conținutul fiecărui post din bilanț. </w:t>
      </w:r>
    </w:p>
    <w:p w:rsidR="00000000" w:rsidDel="00000000" w:rsidP="00000000" w:rsidRDefault="00000000" w:rsidRPr="00000000" w14:paraId="0000013D">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3E">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În cazul în care inventarierea are loc pe parcursul anului, datele rezultate din operațiunea de inventariere se actualizează cu intrările sau ieșirile din perioada cuprinsă între data inventarierii și data încheierii exercițiului financiar, datele actualizate fiind apoi cuprinse în registrul-inventar. </w:t>
      </w:r>
    </w:p>
    <w:p w:rsidR="00000000" w:rsidDel="00000000" w:rsidP="00000000" w:rsidRDefault="00000000" w:rsidRPr="00000000" w14:paraId="0000013F">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40">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Operațiunea de actualizare a datelor rezultate din inventariere se va efectua astfel încât la sfârșitul exercițiului financiar să fie reflectată situația reală a elementelor de natură activelor, datoriilor și capitalurilor proprii. </w:t>
      </w:r>
    </w:p>
    <w:p w:rsidR="00000000" w:rsidDel="00000000" w:rsidP="00000000" w:rsidRDefault="00000000" w:rsidRPr="00000000" w14:paraId="00000141">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42">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Completarea registrului-inventar se efectuează în momentul în care se stabilesc soldurile tuturor conturilor bilanțiere, inclusiv cele aferente impozitului pe profit, și ajustările pentru depreciere sau pierdere de valoare, după caz. </w:t>
      </w:r>
    </w:p>
    <w:p w:rsidR="00000000" w:rsidDel="00000000" w:rsidP="00000000" w:rsidRDefault="00000000" w:rsidRPr="00000000" w14:paraId="00000143">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44">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Registrul-inventar poate fi adaptat în funcție de specificul și necesitățile entităților, cu condiția respectării conținutului minim de informații prevăzut pentru acesta. </w:t>
      </w:r>
    </w:p>
    <w:p w:rsidR="00000000" w:rsidDel="00000000" w:rsidP="00000000" w:rsidRDefault="00000000" w:rsidRPr="00000000" w14:paraId="00000145">
      <w:pPr>
        <w:spacing w:line="360" w:lineRule="auto"/>
        <w:jc w:val="both"/>
        <w:rPr>
          <w:rFonts w:ascii="Verdana" w:cs="Verdana" w:eastAsia="Verdana" w:hAnsi="Verdana"/>
          <w:sz w:val="20"/>
          <w:szCs w:val="20"/>
          <w:vertAlign w:val="baseline"/>
        </w:rPr>
      </w:pPr>
      <w:r w:rsidDel="00000000" w:rsidR="00000000" w:rsidRPr="00000000">
        <w:rPr>
          <w:rtl w:val="0"/>
        </w:rPr>
      </w:r>
    </w:p>
    <w:p w:rsidR="00000000" w:rsidDel="00000000" w:rsidP="00000000" w:rsidRDefault="00000000" w:rsidRPr="00000000" w14:paraId="00000146">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34. Rezultatele inventarierii trebuie înregistrate în evidența tehnico-operativă în termen de cel mult 7 zile lucrătoare de la data aprobării procesului-verbal de inventariere de către administrator, ordonatorul de credite sau persoana responsabilă cu gestiunea entității. </w:t>
      </w:r>
    </w:p>
    <w:p w:rsidR="00000000" w:rsidDel="00000000" w:rsidP="00000000" w:rsidRDefault="00000000" w:rsidRPr="00000000" w14:paraId="00000147">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Rezultatul inventarierii se înregistrează în contabilitate potrivit prevederilor Legii nr. 82/1991, republicată, și în conformitate cu reglementările contabile aplicabile. </w:t>
      </w:r>
    </w:p>
    <w:p w:rsidR="00000000" w:rsidDel="00000000" w:rsidP="00000000" w:rsidRDefault="00000000" w:rsidRPr="00000000" w14:paraId="00000148">
      <w:pPr>
        <w:spacing w:line="360" w:lineRule="auto"/>
        <w:jc w:val="both"/>
        <w:rPr>
          <w:rFonts w:ascii="Verdana" w:cs="Verdana" w:eastAsia="Verdana" w:hAnsi="Verdana"/>
          <w:sz w:val="20"/>
          <w:szCs w:val="20"/>
          <w:vertAlign w:val="baseline"/>
        </w:rPr>
      </w:pPr>
      <w:r w:rsidDel="00000000" w:rsidR="00000000" w:rsidRPr="00000000">
        <w:rPr>
          <w:rFonts w:ascii="Verdana" w:cs="Verdana" w:eastAsia="Verdana" w:hAnsi="Verdana"/>
          <w:sz w:val="20"/>
          <w:szCs w:val="20"/>
          <w:vertAlign w:val="baseline"/>
          <w:rtl w:val="0"/>
        </w:rPr>
        <w:t xml:space="preserve">  </w:t>
      </w:r>
    </w:p>
    <w:sectPr>
      <w:pgSz w:h="16838" w:w="11906" w:orient="portrait"/>
      <w:pgMar w:bottom="1080" w:top="1260" w:left="1080" w:right="110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Verdan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o-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o-RO" w:val="ro-RO"/>
    </w:rPr>
  </w:style>
  <w:style w:type="paragraph" w:styleId="Titlu1">
    <w:name w:val="Titlu 1"/>
    <w:basedOn w:val="Normal"/>
    <w:next w:val="Titlu1"/>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b w:val="1"/>
      <w:bCs w:val="1"/>
      <w:w w:val="100"/>
      <w:kern w:val="36"/>
      <w:position w:val="-1"/>
      <w:sz w:val="48"/>
      <w:szCs w:val="48"/>
      <w:effect w:val="none"/>
      <w:vertAlign w:val="baseline"/>
      <w:cs w:val="0"/>
      <w:em w:val="none"/>
      <w:lang w:bidi="ar-SA" w:eastAsia="ro-RO" w:val="ro-RO"/>
    </w:rPr>
  </w:style>
  <w:style w:type="paragraph" w:styleId="Titlu2">
    <w:name w:val="Titlu 2"/>
    <w:basedOn w:val="Normal"/>
    <w:next w:val="Titlu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1"/>
    </w:pPr>
    <w:rPr>
      <w:b w:val="1"/>
      <w:bCs w:val="1"/>
      <w:w w:val="100"/>
      <w:position w:val="-1"/>
      <w:sz w:val="36"/>
      <w:szCs w:val="36"/>
      <w:effect w:val="none"/>
      <w:vertAlign w:val="baseline"/>
      <w:cs w:val="0"/>
      <w:em w:val="none"/>
      <w:lang w:bidi="ar-SA" w:eastAsia="ro-RO" w:val="ro-RO"/>
    </w:rPr>
  </w:style>
  <w:style w:type="paragraph" w:styleId="Titlu3">
    <w:name w:val="Titlu 3"/>
    <w:basedOn w:val="Normal"/>
    <w:next w:val="Titlu3"/>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2"/>
    </w:pPr>
    <w:rPr>
      <w:b w:val="1"/>
      <w:bCs w:val="1"/>
      <w:w w:val="100"/>
      <w:position w:val="-1"/>
      <w:sz w:val="27"/>
      <w:szCs w:val="27"/>
      <w:effect w:val="none"/>
      <w:vertAlign w:val="baseline"/>
      <w:cs w:val="0"/>
      <w:em w:val="none"/>
      <w:lang w:bidi="ar-SA" w:eastAsia="ro-RO" w:val="ro-RO"/>
    </w:rPr>
  </w:style>
  <w:style w:type="character" w:styleId="Fontdeparagrafimplicit">
    <w:name w:val="Font de paragraf implicit"/>
    <w:next w:val="Fontdeparagrafimplicit"/>
    <w:autoRedefine w:val="0"/>
    <w:hidden w:val="0"/>
    <w:qFormat w:val="0"/>
    <w:rPr>
      <w:w w:val="100"/>
      <w:position w:val="-1"/>
      <w:effect w:val="none"/>
      <w:vertAlign w:val="baseline"/>
      <w:cs w:val="0"/>
      <w:em w:val="none"/>
      <w:lang/>
    </w:rPr>
  </w:style>
  <w:style w:type="table" w:styleId="TabelNormal">
    <w:name w:val="Tabel Normal"/>
    <w:next w:val="Tabe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FărăListare">
    <w:name w:val="Fără Listare"/>
    <w:next w:val="FărăListare"/>
    <w:autoRedefine w:val="0"/>
    <w:hidden w:val="0"/>
    <w:qFormat w:val="0"/>
    <w:pPr>
      <w:suppressAutoHyphens w:val="1"/>
      <w:spacing w:line="1" w:lineRule="atLeast"/>
      <w:ind w:leftChars="-1" w:rightChars="0" w:firstLineChars="-1"/>
      <w:textDirection w:val="btLr"/>
      <w:textAlignment w:val="top"/>
      <w:outlineLvl w:val="0"/>
    </w:pPr>
  </w:style>
  <w:style w:type="paragraph" w:styleId="Titlu">
    <w:name w:val="Titlu"/>
    <w:basedOn w:val="Normal"/>
    <w:next w:val="Titlu"/>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o-RO" w:val="ro-RO"/>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o-RO" w:val="ro-RO"/>
    </w:rPr>
  </w:style>
  <w:style w:type="paragraph" w:styleId="Subtitlu">
    <w:name w:val="Subtitlu"/>
    <w:basedOn w:val="Normal"/>
    <w:next w:val="Subtitlu"/>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o-RO" w:val="ro-R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qlTUbTbr03ReaPTdFGm9bW6FOQ==">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2011-11-23T13:43:00Z</dcterms:created>
</cp:coreProperties>
</file>