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S.C. ………………………………………………..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CUI:  ……………………………………………….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Adresa  ……………………………………………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DECIZIE nr.    </w:t>
      </w:r>
      <w:r w:rsidDel="00000000" w:rsidR="00000000" w:rsidRPr="00000000">
        <w:rPr>
          <w:rtl w:val="0"/>
        </w:rPr>
        <w:t xml:space="preserve"> 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din data </w:t>
      </w:r>
      <w:r w:rsidDel="00000000" w:rsidR="00000000" w:rsidRPr="00000000">
        <w:rPr>
          <w:rtl w:val="0"/>
        </w:rPr>
        <w:t xml:space="preserve"> 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Potrivit prevederilor Legii nr. 31/1990 privind societatile comerciale, cu modificarile si completarile ulterioare, Legii contabilitatii nr. 82/1991, republicata, cu modificarile si completarile ulterioare si ale Ordinului Ministrului Finantelor Publice  nr. 2.861/2009</w:t>
      </w:r>
      <w:r w:rsidDel="00000000" w:rsidR="00000000" w:rsidRPr="00000000">
        <w:rPr>
          <w:b w:val="1"/>
          <w:i w:val="1"/>
          <w:rtl w:val="0"/>
        </w:rPr>
        <w:t xml:space="preserve"> pentru aprobarea Normelor privind organizarea si efectuarea inventarierii elementelor de natura activelor, datoriilor si capitalurilor proprii,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Subsemnatul </w:t>
      </w:r>
      <w:r w:rsidDel="00000000" w:rsidR="00000000" w:rsidRPr="00000000">
        <w:rPr>
          <w:rtl w:val="0"/>
        </w:rPr>
        <w:t xml:space="preserve"> …………………………………………………………………..………………………….</w:t>
      </w:r>
      <w:r w:rsidDel="00000000" w:rsidR="00000000" w:rsidRPr="00000000">
        <w:rPr>
          <w:highlight w:val="white"/>
          <w:rtl w:val="0"/>
        </w:rPr>
        <w:t xml:space="preserve">, </w:t>
      </w:r>
    </w:p>
    <w:p w:rsidR="00000000" w:rsidDel="00000000" w:rsidP="00000000" w:rsidRDefault="00000000" w:rsidRPr="00000000" w14:paraId="0000000A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avand functia de administrator al ………………………………………………..., decid urmatoarele: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Inventarierea anuala aferenta anului .......... se va efectua in perioada ………………….. astfel: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intervalul orar ................................... in perioada ......................................................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intervalul orar ................................... in perioada …………………………….………...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2. Se vor inventaria toate bunurile de natura activelor, datoriilor si capitalurilor proprii ale societatii precum si bunurile apartinand altor unitati primite in leasing, spre prelucrare sau in custodia S.C. …………………………………………………..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Se vor inventaria bunurile aflate la urmatoarele gestiuni: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sediul din strada ........................................................................................ nr. ...............,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gestionar dna/dl. ..............................................…….numit prin decizia nr. ……... din data.............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punctul de lucru din strada ........................................................................ nr. ...............,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gestionar dna/dl. ..............................................…….numit prin decizia nr. ……... din data.............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3. Comisia de inventariere este formata din: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dna/dl …………………………………........................................................ – presedintele comisiei;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dna/dl …………………………………................................................................. – membru comisie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dna/dl …………………………………................................................................. – membru comisie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4. Se vor efectua: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Inventarierea cu prioritate a bunurilor perisabile si a celor care trebuie expediate.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Inventarierea imobilizarilor, materiilor prime, materialelor, obiectelor de inventar, produselor finite, marfurilor, disponibilitatilor banesti se efectueaza pe fiecare gestiune in parte.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Inventarierea creantelor si a datoriilor se efectueaza pe baza punctajelor reciproce, scrise, cu clientii si furnizorii ale caror datorii /creante sunt mai mari decat........................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5. Metoda de inventariere utilizata este cea a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inventarului permanent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inventarului intermitent.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6. Metodele de evaluare a elementelor de natura activelor, datoriilor si capitalurilor proprii sunt cele prevazute prin procedura de inventariere aprobata prin Decizia nr. ……….... din ............... a administratorului SC 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Procedura de inventariere mentionata a fost pusa la dispozitia persoanelor nominalizate sa faca parte din comisie azi...................... data ........................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7. Rezultatele inventarierii vor fi consemnate, de catre comisia de inventariere in procesul-verbal, care va cuprinde si propuneri privind rezolvarea si inregistrarea in contabilitate a eventualelor diferente constatate precum si propuneri de scoatere din uz si de casare a unor bunuri. Listele de inventariere, declaratiile gestionarilor si procesul-verbal de inventariere vor fi prezentate administratorului pana la data de .................................................................................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8. Prevederile prezentei decizii se aduc la cunostinta persoanelor nominalizate sa faca parte din comisie, directorului economic, precum si gestionarilor responsabili de gestiunile supuse inventarierii.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Administrator,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Am l</w:t>
      </w:r>
      <w:r w:rsidDel="00000000" w:rsidR="00000000" w:rsidRPr="00000000">
        <w:rPr>
          <w:rtl w:val="0"/>
        </w:rPr>
        <w:t xml:space="preserve">uat la cunostinta: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Comisia de inventariere:   </w:t>
        <w:tab/>
        <w:t xml:space="preserve">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Director economic: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Gestionari: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